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5D7" w:rsidRPr="00677BF8" w:rsidRDefault="006355D7" w:rsidP="006355D7">
      <w:pPr>
        <w:pStyle w:val="LGCaption"/>
        <w:widowControl/>
        <w:spacing w:after="0"/>
        <w:rPr>
          <w:rFonts w:ascii="Times New Roman" w:hAnsi="Times New Roman"/>
          <w:b/>
          <w:color w:val="auto"/>
        </w:rPr>
      </w:pPr>
      <w:bookmarkStart w:id="0" w:name="_GoBack"/>
      <w:bookmarkEnd w:id="0"/>
      <w:r w:rsidRPr="00677BF8">
        <w:rPr>
          <w:rFonts w:ascii="Times New Roman" w:hAnsi="Times New Roman"/>
          <w:b/>
          <w:caps w:val="0"/>
          <w:color w:val="auto"/>
        </w:rPr>
        <w:t>SOAH DOCKET NO. 473-16-5739.WS</w:t>
      </w:r>
    </w:p>
    <w:p w:rsidR="006355D7" w:rsidRPr="00677BF8" w:rsidRDefault="006355D7" w:rsidP="006355D7">
      <w:pPr>
        <w:pStyle w:val="LGCaption"/>
        <w:widowControl/>
        <w:spacing w:after="0"/>
        <w:rPr>
          <w:rFonts w:ascii="Times New Roman" w:hAnsi="Times New Roman"/>
          <w:b/>
          <w:color w:val="auto"/>
        </w:rPr>
      </w:pPr>
      <w:r w:rsidRPr="00677BF8">
        <w:rPr>
          <w:rFonts w:ascii="Times New Roman" w:hAnsi="Times New Roman"/>
          <w:b/>
          <w:caps w:val="0"/>
          <w:color w:val="auto"/>
        </w:rPr>
        <w:t>PUC DOCKET NO. 45956</w:t>
      </w:r>
    </w:p>
    <w:p w:rsidR="006355D7" w:rsidRPr="00677BF8" w:rsidRDefault="006355D7" w:rsidP="006355D7">
      <w:pPr>
        <w:pStyle w:val="BodyText"/>
        <w:widowControl/>
        <w:spacing w:line="240" w:lineRule="auto"/>
      </w:pPr>
    </w:p>
    <w:tbl>
      <w:tblPr>
        <w:tblW w:w="10232" w:type="dxa"/>
        <w:tblInd w:w="-342" w:type="dxa"/>
        <w:tblLayout w:type="fixed"/>
        <w:tblLook w:val="0000" w:firstRow="0" w:lastRow="0" w:firstColumn="0" w:lastColumn="0" w:noHBand="0" w:noVBand="0"/>
      </w:tblPr>
      <w:tblGrid>
        <w:gridCol w:w="4685"/>
        <w:gridCol w:w="936"/>
        <w:gridCol w:w="4611"/>
      </w:tblGrid>
      <w:tr w:rsidR="006355D7" w:rsidRPr="00677BF8" w:rsidTr="00996049">
        <w:trPr>
          <w:trHeight w:val="2479"/>
        </w:trPr>
        <w:tc>
          <w:tcPr>
            <w:tcW w:w="4685" w:type="dxa"/>
          </w:tcPr>
          <w:p w:rsidR="006355D7" w:rsidRPr="00677BF8" w:rsidRDefault="006355D7" w:rsidP="00996049">
            <w:pPr>
              <w:widowControl/>
              <w:spacing w:line="240" w:lineRule="auto"/>
              <w:rPr>
                <w:b/>
              </w:rPr>
            </w:pPr>
            <w:r w:rsidRPr="00677BF8">
              <w:rPr>
                <w:b/>
              </w:rPr>
              <w:t>APPLICATION OF THE CITY OF SCHERTZ TO AMEND A SEWER CERTIFICATE OF CONVENIENCE AND NECESSITY UNDER WATER CODE SECTION 13.255 AND TO DECERTIFY A PORTION OF GREEN VALLEY SPECIAL UTILITY DISTRICT’S CERTIFICATE RIGHTS IN BEXAR COUNTY</w:t>
            </w:r>
          </w:p>
        </w:tc>
        <w:tc>
          <w:tcPr>
            <w:tcW w:w="936" w:type="dxa"/>
          </w:tcPr>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677BF8" w:rsidRDefault="006355D7" w:rsidP="00996049">
            <w:pPr>
              <w:widowControl/>
              <w:spacing w:line="240" w:lineRule="auto"/>
              <w:jc w:val="center"/>
              <w:rPr>
                <w:b/>
              </w:rPr>
            </w:pPr>
            <w:r w:rsidRPr="00677BF8">
              <w:rPr>
                <w:b/>
              </w:rPr>
              <w:t>§</w:t>
            </w:r>
          </w:p>
          <w:p w:rsidR="006355D7" w:rsidRPr="00A02B86" w:rsidRDefault="006355D7" w:rsidP="00996049">
            <w:pPr>
              <w:pStyle w:val="BodyText"/>
              <w:widowControl/>
              <w:spacing w:after="0" w:line="240" w:lineRule="auto"/>
              <w:jc w:val="center"/>
              <w:rPr>
                <w:b/>
              </w:rPr>
            </w:pPr>
            <w:r w:rsidRPr="00677BF8">
              <w:rPr>
                <w:b/>
              </w:rPr>
              <w:t>§</w:t>
            </w:r>
          </w:p>
        </w:tc>
        <w:tc>
          <w:tcPr>
            <w:tcW w:w="4611" w:type="dxa"/>
          </w:tcPr>
          <w:p w:rsidR="006355D7" w:rsidRDefault="006355D7" w:rsidP="00996049">
            <w:pPr>
              <w:widowControl/>
              <w:spacing w:line="240" w:lineRule="auto"/>
              <w:jc w:val="center"/>
              <w:rPr>
                <w:b/>
              </w:rPr>
            </w:pPr>
            <w:r w:rsidRPr="00677BF8">
              <w:rPr>
                <w:b/>
              </w:rPr>
              <w:t>BEFORE THE STATE OFFICE</w:t>
            </w: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r w:rsidRPr="00677BF8">
              <w:rPr>
                <w:b/>
              </w:rPr>
              <w:t>OF</w:t>
            </w: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rPr>
                <w:b/>
              </w:rPr>
            </w:pPr>
          </w:p>
          <w:p w:rsidR="006355D7" w:rsidRPr="00677BF8" w:rsidRDefault="006355D7" w:rsidP="00996049">
            <w:pPr>
              <w:widowControl/>
              <w:spacing w:line="240" w:lineRule="auto"/>
              <w:jc w:val="center"/>
            </w:pPr>
            <w:r w:rsidRPr="00677BF8">
              <w:rPr>
                <w:b/>
              </w:rPr>
              <w:t>ADMINISTRATIVE HEARINGS</w:t>
            </w:r>
          </w:p>
        </w:tc>
      </w:tr>
    </w:tbl>
    <w:p w:rsidR="006355D7" w:rsidRDefault="006355D7" w:rsidP="006355D7">
      <w:pPr>
        <w:pStyle w:val="BodyText"/>
        <w:spacing w:after="0" w:line="240" w:lineRule="auto"/>
      </w:pPr>
    </w:p>
    <w:p w:rsidR="006355D7" w:rsidRDefault="006355D7" w:rsidP="006355D7">
      <w:pPr>
        <w:pStyle w:val="BodyText"/>
        <w:spacing w:after="0" w:line="240" w:lineRule="auto"/>
      </w:pPr>
    </w:p>
    <w:p w:rsidR="006355D7" w:rsidRDefault="006355D7" w:rsidP="006355D7">
      <w:pPr>
        <w:pStyle w:val="LGCaption"/>
        <w:widowControl/>
        <w:spacing w:after="0"/>
        <w:rPr>
          <w:rFonts w:ascii="Times New Roman" w:hAnsi="Times New Roman"/>
          <w:b/>
          <w:caps w:val="0"/>
          <w:color w:val="auto"/>
        </w:rPr>
      </w:pPr>
      <w:r>
        <w:rPr>
          <w:rFonts w:ascii="Times New Roman" w:hAnsi="Times New Roman"/>
          <w:b/>
          <w:caps w:val="0"/>
          <w:color w:val="auto"/>
        </w:rPr>
        <w:t>TABLE OF CONTENTS</w:t>
      </w:r>
    </w:p>
    <w:p w:rsidR="006355D7" w:rsidRDefault="006355D7" w:rsidP="006355D7">
      <w:pPr>
        <w:pStyle w:val="BodyText"/>
        <w:spacing w:after="0" w:line="240" w:lineRule="auto"/>
      </w:pPr>
    </w:p>
    <w:p w:rsidR="006355D7" w:rsidRPr="006355D7" w:rsidRDefault="006355D7" w:rsidP="006355D7">
      <w:pPr>
        <w:pStyle w:val="BodyText"/>
        <w:spacing w:after="0" w:line="240" w:lineRule="auto"/>
      </w:pPr>
    </w:p>
    <w:p w:rsidR="00B04455" w:rsidRDefault="006355D7">
      <w:pPr>
        <w:pStyle w:val="TOC1"/>
        <w:rPr>
          <w:rFonts w:asciiTheme="minorHAnsi" w:eastAsiaTheme="minorEastAsia" w:hAnsiTheme="minorHAnsi"/>
          <w:b w:val="0"/>
          <w:sz w:val="22"/>
          <w:szCs w:val="22"/>
        </w:rPr>
      </w:pPr>
      <w:r>
        <w:rPr>
          <w:b w:val="0"/>
          <w:caps/>
        </w:rPr>
        <w:fldChar w:fldCharType="begin"/>
      </w:r>
      <w:r>
        <w:rPr>
          <w:b w:val="0"/>
          <w:caps/>
        </w:rPr>
        <w:instrText xml:space="preserve"> TOC \o "1-6" \h \z \u </w:instrText>
      </w:r>
      <w:r>
        <w:rPr>
          <w:b w:val="0"/>
          <w:caps/>
        </w:rPr>
        <w:fldChar w:fldCharType="separate"/>
      </w:r>
      <w:hyperlink w:anchor="_Toc481674617" w:history="1">
        <w:r w:rsidR="00B04455" w:rsidRPr="00C63FA8">
          <w:rPr>
            <w:rStyle w:val="Hyperlink"/>
          </w:rPr>
          <w:t>I.  INTRODUCTION</w:t>
        </w:r>
        <w:r w:rsidR="00B04455">
          <w:rPr>
            <w:webHidden/>
          </w:rPr>
          <w:tab/>
        </w:r>
        <w:r w:rsidR="00B04455">
          <w:rPr>
            <w:webHidden/>
          </w:rPr>
          <w:fldChar w:fldCharType="begin"/>
        </w:r>
        <w:r w:rsidR="00B04455">
          <w:rPr>
            <w:webHidden/>
          </w:rPr>
          <w:instrText xml:space="preserve"> PAGEREF _Toc481674617 \h </w:instrText>
        </w:r>
        <w:r w:rsidR="00B04455">
          <w:rPr>
            <w:webHidden/>
          </w:rPr>
        </w:r>
        <w:r w:rsidR="00B04455">
          <w:rPr>
            <w:webHidden/>
          </w:rPr>
          <w:fldChar w:fldCharType="separate"/>
        </w:r>
        <w:r w:rsidR="00996049">
          <w:rPr>
            <w:webHidden/>
          </w:rPr>
          <w:t>2</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18" w:history="1">
        <w:r w:rsidR="00B04455" w:rsidRPr="00C63FA8">
          <w:rPr>
            <w:rStyle w:val="Hyperlink"/>
          </w:rPr>
          <w:t>II.  NOTICE, JURISDICTION, AND BURDEN OF PROOF</w:t>
        </w:r>
        <w:r w:rsidR="00B04455">
          <w:rPr>
            <w:webHidden/>
          </w:rPr>
          <w:tab/>
        </w:r>
        <w:r w:rsidR="00B04455">
          <w:rPr>
            <w:webHidden/>
          </w:rPr>
          <w:fldChar w:fldCharType="begin"/>
        </w:r>
        <w:r w:rsidR="00B04455">
          <w:rPr>
            <w:webHidden/>
          </w:rPr>
          <w:instrText xml:space="preserve"> PAGEREF _Toc481674618 \h </w:instrText>
        </w:r>
        <w:r w:rsidR="00B04455">
          <w:rPr>
            <w:webHidden/>
          </w:rPr>
        </w:r>
        <w:r w:rsidR="00B04455">
          <w:rPr>
            <w:webHidden/>
          </w:rPr>
          <w:fldChar w:fldCharType="separate"/>
        </w:r>
        <w:r w:rsidR="00996049">
          <w:rPr>
            <w:webHidden/>
          </w:rPr>
          <w:t>4</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19" w:history="1">
        <w:r w:rsidR="00B04455" w:rsidRPr="00C63FA8">
          <w:rPr>
            <w:rStyle w:val="Hyperlink"/>
          </w:rPr>
          <w:t>III.  EVIDENCE ADMITTED AND MATTERS OFFICIALLY NOTICED</w:t>
        </w:r>
        <w:r w:rsidR="00B04455">
          <w:rPr>
            <w:webHidden/>
          </w:rPr>
          <w:tab/>
        </w:r>
        <w:r w:rsidR="00B04455">
          <w:rPr>
            <w:webHidden/>
          </w:rPr>
          <w:fldChar w:fldCharType="begin"/>
        </w:r>
        <w:r w:rsidR="00B04455">
          <w:rPr>
            <w:webHidden/>
          </w:rPr>
          <w:instrText xml:space="preserve"> PAGEREF _Toc481674619 \h </w:instrText>
        </w:r>
        <w:r w:rsidR="00B04455">
          <w:rPr>
            <w:webHidden/>
          </w:rPr>
        </w:r>
        <w:r w:rsidR="00B04455">
          <w:rPr>
            <w:webHidden/>
          </w:rPr>
          <w:fldChar w:fldCharType="separate"/>
        </w:r>
        <w:r w:rsidR="00996049">
          <w:rPr>
            <w:webHidden/>
          </w:rPr>
          <w:t>4</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0" w:history="1">
        <w:r w:rsidR="00B04455" w:rsidRPr="00C63FA8">
          <w:rPr>
            <w:rStyle w:val="Hyperlink"/>
          </w:rPr>
          <w:t>IV.  PROCEDURAL HISTORY</w:t>
        </w:r>
        <w:r w:rsidR="00B04455">
          <w:rPr>
            <w:webHidden/>
          </w:rPr>
          <w:tab/>
        </w:r>
        <w:r w:rsidR="00B04455">
          <w:rPr>
            <w:webHidden/>
          </w:rPr>
          <w:fldChar w:fldCharType="begin"/>
        </w:r>
        <w:r w:rsidR="00B04455">
          <w:rPr>
            <w:webHidden/>
          </w:rPr>
          <w:instrText xml:space="preserve"> PAGEREF _Toc481674620 \h </w:instrText>
        </w:r>
        <w:r w:rsidR="00B04455">
          <w:rPr>
            <w:webHidden/>
          </w:rPr>
        </w:r>
        <w:r w:rsidR="00B04455">
          <w:rPr>
            <w:webHidden/>
          </w:rPr>
          <w:fldChar w:fldCharType="separate"/>
        </w:r>
        <w:r w:rsidR="00996049">
          <w:rPr>
            <w:webHidden/>
          </w:rPr>
          <w:t>7</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1" w:history="1">
        <w:r w:rsidR="00B04455" w:rsidRPr="00C63FA8">
          <w:rPr>
            <w:rStyle w:val="Hyperlink"/>
          </w:rPr>
          <w:t>V.  APPLICABLE LAW</w:t>
        </w:r>
        <w:r w:rsidR="00B04455">
          <w:rPr>
            <w:webHidden/>
          </w:rPr>
          <w:tab/>
        </w:r>
        <w:r w:rsidR="00B04455">
          <w:rPr>
            <w:webHidden/>
          </w:rPr>
          <w:fldChar w:fldCharType="begin"/>
        </w:r>
        <w:r w:rsidR="00B04455">
          <w:rPr>
            <w:webHidden/>
          </w:rPr>
          <w:instrText xml:space="preserve"> PAGEREF _Toc481674621 \h </w:instrText>
        </w:r>
        <w:r w:rsidR="00B04455">
          <w:rPr>
            <w:webHidden/>
          </w:rPr>
        </w:r>
        <w:r w:rsidR="00B04455">
          <w:rPr>
            <w:webHidden/>
          </w:rPr>
          <w:fldChar w:fldCharType="separate"/>
        </w:r>
        <w:r w:rsidR="00996049">
          <w:rPr>
            <w:webHidden/>
          </w:rPr>
          <w:t>10</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2" w:history="1">
        <w:r w:rsidR="00B04455" w:rsidRPr="00C63FA8">
          <w:rPr>
            <w:rStyle w:val="Hyperlink"/>
          </w:rPr>
          <w:t>VI.  NO TRANSFER OF PROPERTY IS REQUESTED</w:t>
        </w:r>
        <w:r w:rsidR="00B04455">
          <w:rPr>
            <w:webHidden/>
          </w:rPr>
          <w:tab/>
        </w:r>
        <w:r w:rsidR="00B04455">
          <w:rPr>
            <w:webHidden/>
          </w:rPr>
          <w:fldChar w:fldCharType="begin"/>
        </w:r>
        <w:r w:rsidR="00B04455">
          <w:rPr>
            <w:webHidden/>
          </w:rPr>
          <w:instrText xml:space="preserve"> PAGEREF _Toc481674622 \h </w:instrText>
        </w:r>
        <w:r w:rsidR="00B04455">
          <w:rPr>
            <w:webHidden/>
          </w:rPr>
        </w:r>
        <w:r w:rsidR="00B04455">
          <w:rPr>
            <w:webHidden/>
          </w:rPr>
          <w:fldChar w:fldCharType="separate"/>
        </w:r>
        <w:r w:rsidR="00996049">
          <w:rPr>
            <w:webHidden/>
          </w:rPr>
          <w:t>12</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3" w:history="1">
        <w:r w:rsidR="00B04455" w:rsidRPr="00C63FA8">
          <w:rPr>
            <w:rStyle w:val="Hyperlink"/>
          </w:rPr>
          <w:t xml:space="preserve">VII.  NO PROPERTY OF GVSUD WOULD BE RENDERED USELESS OR </w:t>
        </w:r>
        <w:r w:rsidR="00B04455">
          <w:rPr>
            <w:rStyle w:val="Hyperlink"/>
          </w:rPr>
          <w:t xml:space="preserve">  </w:t>
        </w:r>
        <w:r w:rsidR="00B04455" w:rsidRPr="00C63FA8">
          <w:rPr>
            <w:rStyle w:val="Hyperlink"/>
          </w:rPr>
          <w:t>VALUELESS TO GVSUD IF THE APPLICATION IS APPROVED</w:t>
        </w:r>
        <w:r w:rsidR="00B04455">
          <w:rPr>
            <w:webHidden/>
          </w:rPr>
          <w:tab/>
        </w:r>
        <w:r w:rsidR="00B04455">
          <w:rPr>
            <w:webHidden/>
          </w:rPr>
          <w:fldChar w:fldCharType="begin"/>
        </w:r>
        <w:r w:rsidR="00B04455">
          <w:rPr>
            <w:webHidden/>
          </w:rPr>
          <w:instrText xml:space="preserve"> PAGEREF _Toc481674623 \h </w:instrText>
        </w:r>
        <w:r w:rsidR="00B04455">
          <w:rPr>
            <w:webHidden/>
          </w:rPr>
        </w:r>
        <w:r w:rsidR="00B04455">
          <w:rPr>
            <w:webHidden/>
          </w:rPr>
          <w:fldChar w:fldCharType="separate"/>
        </w:r>
        <w:r w:rsidR="00996049">
          <w:rPr>
            <w:webHidden/>
          </w:rPr>
          <w:t>12</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4" w:history="1">
        <w:r w:rsidR="00B04455" w:rsidRPr="00C63FA8">
          <w:rPr>
            <w:rStyle w:val="Hyperlink"/>
          </w:rPr>
          <w:t>VIII.  OTHER ITEMS IN GVSUD’S APPRAISAL ARE NOT PROPERTY</w:t>
        </w:r>
        <w:r w:rsidR="00B04455">
          <w:rPr>
            <w:webHidden/>
          </w:rPr>
          <w:tab/>
        </w:r>
        <w:r w:rsidR="00B04455">
          <w:rPr>
            <w:webHidden/>
          </w:rPr>
          <w:fldChar w:fldCharType="begin"/>
        </w:r>
        <w:r w:rsidR="00B04455">
          <w:rPr>
            <w:webHidden/>
          </w:rPr>
          <w:instrText xml:space="preserve"> PAGEREF _Toc481674624 \h </w:instrText>
        </w:r>
        <w:r w:rsidR="00B04455">
          <w:rPr>
            <w:webHidden/>
          </w:rPr>
        </w:r>
        <w:r w:rsidR="00B04455">
          <w:rPr>
            <w:webHidden/>
          </w:rPr>
          <w:fldChar w:fldCharType="separate"/>
        </w:r>
        <w:r w:rsidR="00996049">
          <w:rPr>
            <w:webHidden/>
          </w:rPr>
          <w:t>15</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5" w:history="1">
        <w:r w:rsidR="00B04455" w:rsidRPr="00C63FA8">
          <w:rPr>
            <w:rStyle w:val="Hyperlink"/>
          </w:rPr>
          <w:t>IX.  RECOMMENDATION</w:t>
        </w:r>
        <w:r w:rsidR="00B04455">
          <w:rPr>
            <w:webHidden/>
          </w:rPr>
          <w:tab/>
        </w:r>
        <w:r w:rsidR="00B04455">
          <w:rPr>
            <w:webHidden/>
          </w:rPr>
          <w:fldChar w:fldCharType="begin"/>
        </w:r>
        <w:r w:rsidR="00B04455">
          <w:rPr>
            <w:webHidden/>
          </w:rPr>
          <w:instrText xml:space="preserve"> PAGEREF _Toc481674625 \h </w:instrText>
        </w:r>
        <w:r w:rsidR="00B04455">
          <w:rPr>
            <w:webHidden/>
          </w:rPr>
        </w:r>
        <w:r w:rsidR="00B04455">
          <w:rPr>
            <w:webHidden/>
          </w:rPr>
          <w:fldChar w:fldCharType="separate"/>
        </w:r>
        <w:r w:rsidR="00996049">
          <w:rPr>
            <w:webHidden/>
          </w:rPr>
          <w:t>20</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6" w:history="1">
        <w:r w:rsidR="00B04455" w:rsidRPr="00C63FA8">
          <w:rPr>
            <w:rStyle w:val="Hyperlink"/>
          </w:rPr>
          <w:t>X.  FINDINGS OF FACT</w:t>
        </w:r>
        <w:r w:rsidR="00B04455">
          <w:rPr>
            <w:webHidden/>
          </w:rPr>
          <w:tab/>
        </w:r>
        <w:r w:rsidR="00B04455">
          <w:rPr>
            <w:webHidden/>
          </w:rPr>
          <w:fldChar w:fldCharType="begin"/>
        </w:r>
        <w:r w:rsidR="00B04455">
          <w:rPr>
            <w:webHidden/>
          </w:rPr>
          <w:instrText xml:space="preserve"> PAGEREF _Toc481674626 \h </w:instrText>
        </w:r>
        <w:r w:rsidR="00B04455">
          <w:rPr>
            <w:webHidden/>
          </w:rPr>
        </w:r>
        <w:r w:rsidR="00B04455">
          <w:rPr>
            <w:webHidden/>
          </w:rPr>
          <w:fldChar w:fldCharType="separate"/>
        </w:r>
        <w:r w:rsidR="00996049">
          <w:rPr>
            <w:webHidden/>
          </w:rPr>
          <w:t>20</w:t>
        </w:r>
        <w:r w:rsidR="00B04455">
          <w:rPr>
            <w:webHidden/>
          </w:rPr>
          <w:fldChar w:fldCharType="end"/>
        </w:r>
      </w:hyperlink>
    </w:p>
    <w:p w:rsidR="00B04455" w:rsidRDefault="00EC1FDA">
      <w:pPr>
        <w:pStyle w:val="TOC1"/>
        <w:rPr>
          <w:rFonts w:asciiTheme="minorHAnsi" w:eastAsiaTheme="minorEastAsia" w:hAnsiTheme="minorHAnsi"/>
          <w:b w:val="0"/>
          <w:sz w:val="22"/>
          <w:szCs w:val="22"/>
        </w:rPr>
      </w:pPr>
      <w:hyperlink w:anchor="_Toc481674627" w:history="1">
        <w:r w:rsidR="00B04455" w:rsidRPr="00C63FA8">
          <w:rPr>
            <w:rStyle w:val="Hyperlink"/>
          </w:rPr>
          <w:t>XI.  CONCLUSIONS OF LAW</w:t>
        </w:r>
        <w:r w:rsidR="00B04455">
          <w:rPr>
            <w:webHidden/>
          </w:rPr>
          <w:tab/>
        </w:r>
        <w:r w:rsidR="00B04455">
          <w:rPr>
            <w:webHidden/>
          </w:rPr>
          <w:fldChar w:fldCharType="begin"/>
        </w:r>
        <w:r w:rsidR="00B04455">
          <w:rPr>
            <w:webHidden/>
          </w:rPr>
          <w:instrText xml:space="preserve"> PAGEREF _Toc481674627 \h </w:instrText>
        </w:r>
        <w:r w:rsidR="00B04455">
          <w:rPr>
            <w:webHidden/>
          </w:rPr>
        </w:r>
        <w:r w:rsidR="00B04455">
          <w:rPr>
            <w:webHidden/>
          </w:rPr>
          <w:fldChar w:fldCharType="separate"/>
        </w:r>
        <w:r w:rsidR="00996049">
          <w:rPr>
            <w:webHidden/>
          </w:rPr>
          <w:t>25</w:t>
        </w:r>
        <w:r w:rsidR="00B04455">
          <w:rPr>
            <w:webHidden/>
          </w:rPr>
          <w:fldChar w:fldCharType="end"/>
        </w:r>
      </w:hyperlink>
    </w:p>
    <w:p w:rsidR="006355D7" w:rsidRPr="006355D7" w:rsidRDefault="006355D7" w:rsidP="006355D7">
      <w:pPr>
        <w:pStyle w:val="BodyText"/>
        <w:sectPr w:rsidR="006355D7" w:rsidRPr="006355D7" w:rsidSect="00A419D7">
          <w:headerReference w:type="default" r:id="rId8"/>
          <w:pgSz w:w="12240" w:h="15840" w:code="1"/>
          <w:pgMar w:top="1440" w:right="1440" w:bottom="1440" w:left="1440" w:header="1008" w:footer="720" w:gutter="0"/>
          <w:paperSrc w:first="15" w:other="15"/>
          <w:cols w:space="720"/>
          <w:titlePg/>
          <w:docGrid w:linePitch="360"/>
        </w:sectPr>
      </w:pPr>
      <w:r>
        <w:rPr>
          <w:b/>
          <w:caps/>
        </w:rPr>
        <w:fldChar w:fldCharType="end"/>
      </w:r>
    </w:p>
    <w:p w:rsidR="006167AB" w:rsidRPr="00677BF8" w:rsidRDefault="001726B7" w:rsidP="001D38B4">
      <w:pPr>
        <w:pStyle w:val="LGCaption"/>
        <w:widowControl/>
        <w:spacing w:after="0"/>
        <w:rPr>
          <w:rFonts w:ascii="Times New Roman" w:hAnsi="Times New Roman"/>
          <w:b/>
          <w:color w:val="auto"/>
        </w:rPr>
      </w:pPr>
      <w:r w:rsidRPr="00677BF8">
        <w:rPr>
          <w:rFonts w:ascii="Times New Roman" w:hAnsi="Times New Roman"/>
          <w:b/>
          <w:caps w:val="0"/>
          <w:color w:val="auto"/>
        </w:rPr>
        <w:lastRenderedPageBreak/>
        <w:t>SOAH DOCKET NO. 473-16-5739.WS</w:t>
      </w:r>
    </w:p>
    <w:p w:rsidR="006167AB" w:rsidRPr="00677BF8" w:rsidRDefault="001726B7" w:rsidP="001D38B4">
      <w:pPr>
        <w:pStyle w:val="LGCaption"/>
        <w:widowControl/>
        <w:spacing w:after="0"/>
        <w:rPr>
          <w:rFonts w:ascii="Times New Roman" w:hAnsi="Times New Roman"/>
          <w:b/>
          <w:color w:val="auto"/>
        </w:rPr>
      </w:pPr>
      <w:r w:rsidRPr="00677BF8">
        <w:rPr>
          <w:rFonts w:ascii="Times New Roman" w:hAnsi="Times New Roman"/>
          <w:b/>
          <w:caps w:val="0"/>
          <w:color w:val="auto"/>
        </w:rPr>
        <w:t>PUC DOCKET NO. 45956</w:t>
      </w:r>
    </w:p>
    <w:p w:rsidR="006167AB" w:rsidRPr="00677BF8" w:rsidRDefault="006167AB" w:rsidP="001D38B4">
      <w:pPr>
        <w:pStyle w:val="BodyText"/>
        <w:widowControl/>
        <w:spacing w:line="240" w:lineRule="auto"/>
      </w:pPr>
    </w:p>
    <w:tbl>
      <w:tblPr>
        <w:tblW w:w="10232" w:type="dxa"/>
        <w:tblInd w:w="-342" w:type="dxa"/>
        <w:tblLayout w:type="fixed"/>
        <w:tblLook w:val="0000" w:firstRow="0" w:lastRow="0" w:firstColumn="0" w:lastColumn="0" w:noHBand="0" w:noVBand="0"/>
      </w:tblPr>
      <w:tblGrid>
        <w:gridCol w:w="4685"/>
        <w:gridCol w:w="936"/>
        <w:gridCol w:w="4611"/>
      </w:tblGrid>
      <w:tr w:rsidR="006167AB" w:rsidRPr="00677BF8" w:rsidTr="00A02B86">
        <w:trPr>
          <w:trHeight w:val="2479"/>
        </w:trPr>
        <w:tc>
          <w:tcPr>
            <w:tcW w:w="4685" w:type="dxa"/>
          </w:tcPr>
          <w:p w:rsidR="006167AB" w:rsidRPr="00677BF8" w:rsidRDefault="001726B7" w:rsidP="001D38B4">
            <w:pPr>
              <w:widowControl/>
              <w:spacing w:line="240" w:lineRule="auto"/>
              <w:rPr>
                <w:b/>
              </w:rPr>
            </w:pPr>
            <w:r w:rsidRPr="00677BF8">
              <w:rPr>
                <w:b/>
              </w:rPr>
              <w:t>APPLICATION OF THE CITY OF SCHERTZ TO AMEND A SEWER CERTIFICATE OF CONVENIENCE AND NECESSITY UNDER WATER CODE SECTION 13.255 AND TO DECERTIFY A PORTION OF GREEN VALLEY SPECIAL UTILITY DISTRICT</w:t>
            </w:r>
            <w:r w:rsidR="00A1255A" w:rsidRPr="00677BF8">
              <w:rPr>
                <w:b/>
              </w:rPr>
              <w:t>’</w:t>
            </w:r>
            <w:r w:rsidRPr="00677BF8">
              <w:rPr>
                <w:b/>
              </w:rPr>
              <w:t>S CERTIFICATE RIGHTS IN BEXAR COUNTY</w:t>
            </w:r>
          </w:p>
        </w:tc>
        <w:tc>
          <w:tcPr>
            <w:tcW w:w="936" w:type="dxa"/>
          </w:tcPr>
          <w:p w:rsidR="006167AB" w:rsidRPr="00677BF8" w:rsidRDefault="006167AB" w:rsidP="001D38B4">
            <w:pPr>
              <w:widowControl/>
              <w:spacing w:line="240" w:lineRule="auto"/>
              <w:jc w:val="center"/>
              <w:rPr>
                <w:b/>
              </w:rPr>
            </w:pP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677BF8" w:rsidRDefault="001726B7" w:rsidP="001D38B4">
            <w:pPr>
              <w:widowControl/>
              <w:spacing w:line="240" w:lineRule="auto"/>
              <w:jc w:val="center"/>
              <w:rPr>
                <w:b/>
              </w:rPr>
            </w:pPr>
            <w:r w:rsidRPr="00677BF8">
              <w:rPr>
                <w:b/>
              </w:rPr>
              <w:t>§</w:t>
            </w:r>
          </w:p>
          <w:p w:rsidR="006167AB" w:rsidRPr="00A02B86" w:rsidRDefault="001726B7" w:rsidP="00A02B86">
            <w:pPr>
              <w:pStyle w:val="BodyText"/>
              <w:widowControl/>
              <w:spacing w:after="0" w:line="240" w:lineRule="auto"/>
              <w:jc w:val="center"/>
              <w:rPr>
                <w:b/>
              </w:rPr>
            </w:pPr>
            <w:r w:rsidRPr="00677BF8">
              <w:rPr>
                <w:b/>
              </w:rPr>
              <w:t>§</w:t>
            </w:r>
          </w:p>
        </w:tc>
        <w:tc>
          <w:tcPr>
            <w:tcW w:w="4611" w:type="dxa"/>
          </w:tcPr>
          <w:p w:rsidR="006167AB" w:rsidRDefault="001726B7" w:rsidP="001D38B4">
            <w:pPr>
              <w:widowControl/>
              <w:spacing w:line="240" w:lineRule="auto"/>
              <w:jc w:val="center"/>
              <w:rPr>
                <w:b/>
              </w:rPr>
            </w:pPr>
            <w:r w:rsidRPr="00677BF8">
              <w:rPr>
                <w:b/>
              </w:rPr>
              <w:t>BEFORE THE STATE OFFICE</w:t>
            </w:r>
          </w:p>
          <w:p w:rsidR="00DA1ED8" w:rsidRPr="00677BF8" w:rsidRDefault="00DA1ED8" w:rsidP="001D38B4">
            <w:pPr>
              <w:widowControl/>
              <w:spacing w:line="240" w:lineRule="auto"/>
              <w:jc w:val="center"/>
              <w:rPr>
                <w:b/>
              </w:rPr>
            </w:pPr>
          </w:p>
          <w:p w:rsidR="006167AB" w:rsidRPr="00677BF8" w:rsidRDefault="006167AB" w:rsidP="001D38B4">
            <w:pPr>
              <w:widowControl/>
              <w:spacing w:line="240" w:lineRule="auto"/>
              <w:jc w:val="center"/>
              <w:rPr>
                <w:b/>
              </w:rPr>
            </w:pPr>
          </w:p>
          <w:p w:rsidR="006167AB" w:rsidRPr="00677BF8" w:rsidRDefault="006167AB" w:rsidP="001D38B4">
            <w:pPr>
              <w:widowControl/>
              <w:spacing w:line="240" w:lineRule="auto"/>
              <w:jc w:val="center"/>
              <w:rPr>
                <w:b/>
              </w:rPr>
            </w:pPr>
          </w:p>
          <w:p w:rsidR="006167AB" w:rsidRPr="00677BF8" w:rsidRDefault="001726B7" w:rsidP="001D38B4">
            <w:pPr>
              <w:widowControl/>
              <w:spacing w:line="240" w:lineRule="auto"/>
              <w:jc w:val="center"/>
              <w:rPr>
                <w:b/>
              </w:rPr>
            </w:pPr>
            <w:r w:rsidRPr="00677BF8">
              <w:rPr>
                <w:b/>
              </w:rPr>
              <w:t>OF</w:t>
            </w:r>
          </w:p>
          <w:p w:rsidR="005079A9" w:rsidRPr="00677BF8" w:rsidRDefault="005079A9" w:rsidP="001D38B4">
            <w:pPr>
              <w:widowControl/>
              <w:spacing w:line="240" w:lineRule="auto"/>
              <w:jc w:val="center"/>
              <w:rPr>
                <w:b/>
              </w:rPr>
            </w:pPr>
          </w:p>
          <w:p w:rsidR="006167AB" w:rsidRPr="00677BF8" w:rsidRDefault="006167AB" w:rsidP="001D38B4">
            <w:pPr>
              <w:widowControl/>
              <w:spacing w:line="240" w:lineRule="auto"/>
              <w:jc w:val="center"/>
              <w:rPr>
                <w:b/>
              </w:rPr>
            </w:pPr>
          </w:p>
          <w:p w:rsidR="005079A9" w:rsidRPr="00677BF8" w:rsidRDefault="005079A9" w:rsidP="001D38B4">
            <w:pPr>
              <w:widowControl/>
              <w:spacing w:line="240" w:lineRule="auto"/>
              <w:jc w:val="center"/>
              <w:rPr>
                <w:b/>
              </w:rPr>
            </w:pPr>
          </w:p>
          <w:p w:rsidR="006167AB" w:rsidRPr="00677BF8" w:rsidRDefault="001726B7" w:rsidP="001D38B4">
            <w:pPr>
              <w:widowControl/>
              <w:spacing w:line="240" w:lineRule="auto"/>
              <w:jc w:val="center"/>
            </w:pPr>
            <w:r w:rsidRPr="00677BF8">
              <w:rPr>
                <w:b/>
              </w:rPr>
              <w:t>ADMINISTRATIVE HEARINGS</w:t>
            </w:r>
          </w:p>
        </w:tc>
      </w:tr>
    </w:tbl>
    <w:p w:rsidR="00A02B86" w:rsidRDefault="00A02B86" w:rsidP="00A02B86">
      <w:pPr>
        <w:widowControl/>
        <w:jc w:val="center"/>
        <w:rPr>
          <w:b/>
        </w:rPr>
      </w:pPr>
    </w:p>
    <w:p w:rsidR="00A25999" w:rsidRPr="00677BF8" w:rsidRDefault="00DD5984" w:rsidP="00A02B86">
      <w:pPr>
        <w:widowControl/>
        <w:jc w:val="center"/>
        <w:rPr>
          <w:b/>
        </w:rPr>
      </w:pPr>
      <w:r w:rsidRPr="00677BF8">
        <w:rPr>
          <w:b/>
        </w:rPr>
        <w:t>PROPOSAL FOR DECISION OF PHASE 1</w:t>
      </w:r>
    </w:p>
    <w:p w:rsidR="001726B7" w:rsidRPr="00677BF8" w:rsidRDefault="001726B7" w:rsidP="001D38B4">
      <w:pPr>
        <w:pStyle w:val="BodyText"/>
        <w:widowControl/>
        <w:spacing w:after="0"/>
      </w:pPr>
    </w:p>
    <w:p w:rsidR="003F209F" w:rsidRPr="00677BF8" w:rsidRDefault="003F209F" w:rsidP="006355D7">
      <w:pPr>
        <w:pStyle w:val="BodyText"/>
        <w:widowControl/>
        <w:spacing w:after="0"/>
        <w:jc w:val="center"/>
        <w:outlineLvl w:val="0"/>
        <w:rPr>
          <w:b/>
        </w:rPr>
      </w:pPr>
      <w:bookmarkStart w:id="1" w:name="_Toc481674617"/>
      <w:r w:rsidRPr="00677BF8">
        <w:rPr>
          <w:b/>
        </w:rPr>
        <w:t>I.  INTRODUCTION</w:t>
      </w:r>
      <w:bookmarkEnd w:id="1"/>
    </w:p>
    <w:p w:rsidR="003F209F" w:rsidRPr="00677BF8" w:rsidRDefault="003F209F" w:rsidP="001D38B4">
      <w:pPr>
        <w:pStyle w:val="BodyText"/>
        <w:widowControl/>
        <w:spacing w:after="0"/>
      </w:pPr>
    </w:p>
    <w:p w:rsidR="001726B7" w:rsidRPr="00677BF8" w:rsidRDefault="001726B7" w:rsidP="00A419D7">
      <w:pPr>
        <w:pStyle w:val="BodyText"/>
        <w:widowControl/>
        <w:spacing w:after="0"/>
      </w:pPr>
      <w:r w:rsidRPr="00677BF8">
        <w:tab/>
        <w:t>The City of Schertz (City</w:t>
      </w:r>
      <w:r w:rsidR="00414858">
        <w:t xml:space="preserve"> or Schertz</w:t>
      </w:r>
      <w:r w:rsidRPr="00677BF8">
        <w:t xml:space="preserve">) has submitted an application </w:t>
      </w:r>
      <w:r w:rsidR="005C4CE4">
        <w:t xml:space="preserve">(Application) </w:t>
      </w:r>
      <w:r w:rsidRPr="00677BF8">
        <w:t>to the Public Utility Commission of Texas (</w:t>
      </w:r>
      <w:r w:rsidR="00035D15" w:rsidRPr="00677BF8">
        <w:t>Commission</w:t>
      </w:r>
      <w:r w:rsidRPr="00677BF8">
        <w:t>) to amend its sewer certificate of convenience and necessity (CCN) by adding 405 acres of land within the City</w:t>
      </w:r>
      <w:r w:rsidR="00A1255A" w:rsidRPr="00677BF8">
        <w:t>’</w:t>
      </w:r>
      <w:r w:rsidRPr="00677BF8">
        <w:t xml:space="preserve">s corporate limits to the area </w:t>
      </w:r>
      <w:r w:rsidR="009B6C26" w:rsidRPr="00677BF8">
        <w:t xml:space="preserve">that </w:t>
      </w:r>
      <w:r w:rsidRPr="00677BF8">
        <w:t>the City is certif</w:t>
      </w:r>
      <w:r w:rsidR="009B6C26" w:rsidRPr="00677BF8">
        <w:t>icate</w:t>
      </w:r>
      <w:r w:rsidRPr="00677BF8">
        <w:t xml:space="preserve">d to serve.  The application also asks the </w:t>
      </w:r>
      <w:r w:rsidR="007B1157" w:rsidRPr="00677BF8">
        <w:t>Commission</w:t>
      </w:r>
      <w:r w:rsidRPr="00677BF8">
        <w:t xml:space="preserve"> to decertif</w:t>
      </w:r>
      <w:r w:rsidR="009E4086" w:rsidRPr="00677BF8">
        <w:t>icate</w:t>
      </w:r>
      <w:r w:rsidRPr="00677BF8">
        <w:t xml:space="preserve"> th</w:t>
      </w:r>
      <w:r w:rsidR="009B6C26" w:rsidRPr="00677BF8">
        <w:t>e</w:t>
      </w:r>
      <w:r w:rsidRPr="00677BF8">
        <w:t xml:space="preserve"> same land from </w:t>
      </w:r>
      <w:r w:rsidR="00C03004" w:rsidRPr="00677BF8">
        <w:t xml:space="preserve">the </w:t>
      </w:r>
      <w:r w:rsidRPr="00677BF8">
        <w:t>sewer CCN of Green Valley Special Utility District (GVSUD).</w:t>
      </w:r>
      <w:r w:rsidR="00C03004" w:rsidRPr="00677BF8">
        <w:t xml:space="preserve">  The City is entitled to the single certification upon paying GVSUD adequate and just compensation for GVSUD</w:t>
      </w:r>
      <w:r w:rsidR="00A1255A" w:rsidRPr="00677BF8">
        <w:t>’</w:t>
      </w:r>
      <w:r w:rsidR="00C03004" w:rsidRPr="00677BF8">
        <w:t>s property</w:t>
      </w:r>
      <w:r w:rsidR="007869BF">
        <w:t>, if any,</w:t>
      </w:r>
      <w:r w:rsidR="00C03004" w:rsidRPr="00677BF8">
        <w:t xml:space="preserve"> that would be </w:t>
      </w:r>
      <w:r w:rsidR="004261A9" w:rsidRPr="00677BF8">
        <w:t xml:space="preserve">transferred to the City or </w:t>
      </w:r>
      <w:r w:rsidR="00C03004" w:rsidRPr="00677BF8">
        <w:t xml:space="preserve">rendered useless or valueless to GVSUD, as determined by the </w:t>
      </w:r>
      <w:r w:rsidR="007B1157" w:rsidRPr="00677BF8">
        <w:t>Commission</w:t>
      </w:r>
      <w:r w:rsidR="00C03004" w:rsidRPr="00677BF8">
        <w:t>.</w:t>
      </w:r>
      <w:r w:rsidR="00C03004" w:rsidRPr="00677BF8">
        <w:rPr>
          <w:rStyle w:val="FootnoteReference"/>
        </w:rPr>
        <w:footnoteReference w:id="1"/>
      </w:r>
    </w:p>
    <w:p w:rsidR="009B6C26" w:rsidRPr="00677BF8" w:rsidRDefault="009B6C26" w:rsidP="00A419D7">
      <w:pPr>
        <w:pStyle w:val="BodyText"/>
        <w:widowControl/>
        <w:spacing w:after="0"/>
      </w:pPr>
    </w:p>
    <w:p w:rsidR="00097162" w:rsidRPr="00677BF8" w:rsidRDefault="00097162" w:rsidP="00A419D7">
      <w:pPr>
        <w:pStyle w:val="BodyText"/>
        <w:widowControl/>
        <w:spacing w:after="0"/>
      </w:pPr>
      <w:r w:rsidRPr="00677BF8">
        <w:tab/>
      </w:r>
      <w:r w:rsidR="004261A9" w:rsidRPr="00677BF8">
        <w:t>It is undisputed that the City has not requested transfer of any GVSUD property</w:t>
      </w:r>
      <w:r w:rsidR="00545ABC" w:rsidRPr="00677BF8">
        <w:t xml:space="preserve"> to the City</w:t>
      </w:r>
      <w:r w:rsidR="004261A9" w:rsidRPr="00677BF8">
        <w:t xml:space="preserve">.  </w:t>
      </w:r>
      <w:r w:rsidRPr="00677BF8">
        <w:t xml:space="preserve">The City submitted an appraisal showing no property of GVSUD would be rendered useless or valueless by the </w:t>
      </w:r>
      <w:r w:rsidR="0081374F" w:rsidRPr="00677BF8">
        <w:t>de</w:t>
      </w:r>
      <w:r w:rsidRPr="00677BF8">
        <w:t>certification; hence, no compensation would be due</w:t>
      </w:r>
      <w:r w:rsidR="0081374F" w:rsidRPr="00677BF8">
        <w:t xml:space="preserve"> GVSUD</w:t>
      </w:r>
      <w:r w:rsidRPr="00677BF8">
        <w:t>.</w:t>
      </w:r>
      <w:r w:rsidR="008D2E86" w:rsidRPr="00677BF8">
        <w:rPr>
          <w:rStyle w:val="FootnoteReference"/>
        </w:rPr>
        <w:footnoteReference w:id="2"/>
      </w:r>
      <w:r w:rsidRPr="00677BF8">
        <w:t xml:space="preserve">  However, GVSUD submitted an appraisal calculating </w:t>
      </w:r>
      <w:r w:rsidR="005A57D4" w:rsidRPr="00677BF8">
        <w:t xml:space="preserve">that its property worth </w:t>
      </w:r>
      <w:r w:rsidRPr="00677BF8">
        <w:t xml:space="preserve">$331,862 would be rendered useless or valueless by the </w:t>
      </w:r>
      <w:r w:rsidR="009E4086" w:rsidRPr="00677BF8">
        <w:t>de</w:t>
      </w:r>
      <w:r w:rsidRPr="00677BF8">
        <w:t>certification.</w:t>
      </w:r>
      <w:r w:rsidR="008D2E86" w:rsidRPr="00677BF8">
        <w:rPr>
          <w:rStyle w:val="FootnoteReference"/>
        </w:rPr>
        <w:footnoteReference w:id="3"/>
      </w:r>
    </w:p>
    <w:p w:rsidR="009B6C26" w:rsidRPr="00677BF8" w:rsidRDefault="001726B7" w:rsidP="00A419D7">
      <w:pPr>
        <w:pStyle w:val="BodyText"/>
        <w:widowControl/>
        <w:spacing w:after="0"/>
      </w:pPr>
      <w:r w:rsidRPr="00677BF8">
        <w:lastRenderedPageBreak/>
        <w:tab/>
        <w:t xml:space="preserve">The </w:t>
      </w:r>
      <w:r w:rsidR="007B1157" w:rsidRPr="00677BF8">
        <w:t>Commission</w:t>
      </w:r>
      <w:r w:rsidR="009B6C26" w:rsidRPr="00677BF8">
        <w:t xml:space="preserve"> referred the case to the State Office of Administrative Hearings (SOAH) for consideration of 11 issues.  However, the </w:t>
      </w:r>
      <w:r w:rsidR="007B1157" w:rsidRPr="00677BF8">
        <w:t>Commission</w:t>
      </w:r>
      <w:r w:rsidR="009B6C26" w:rsidRPr="00677BF8">
        <w:t xml:space="preserve"> asked that the Administrative Law Judge (ALJ) first hold a hearing and prepare a Proposal for Decision (PFD) on a subset of those issues</w:t>
      </w:r>
      <w:r w:rsidR="005A57D4" w:rsidRPr="00677BF8">
        <w:t>,</w:t>
      </w:r>
      <w:r w:rsidR="009B6C26" w:rsidRPr="00677BF8">
        <w:t xml:space="preserve"> so that </w:t>
      </w:r>
      <w:r w:rsidR="005A57D4" w:rsidRPr="00677BF8">
        <w:t xml:space="preserve">the </w:t>
      </w:r>
      <w:r w:rsidR="007B1157" w:rsidRPr="00677BF8">
        <w:t>Commission</w:t>
      </w:r>
      <w:r w:rsidR="005A57D4" w:rsidRPr="00677BF8">
        <w:t xml:space="preserve"> </w:t>
      </w:r>
      <w:r w:rsidR="009B6C26" w:rsidRPr="00677BF8">
        <w:t>could make determinations on them before considering the other issues.</w:t>
      </w:r>
      <w:r w:rsidR="00B11428" w:rsidRPr="00677BF8">
        <w:t xml:space="preserve">  Accordingly, th</w:t>
      </w:r>
      <w:r w:rsidR="0081374F" w:rsidRPr="00677BF8">
        <w:t>e</w:t>
      </w:r>
      <w:r w:rsidR="00B11428" w:rsidRPr="00677BF8">
        <w:t xml:space="preserve"> PFD concerns the following </w:t>
      </w:r>
      <w:r w:rsidR="0081374F" w:rsidRPr="00677BF8">
        <w:t xml:space="preserve">three </w:t>
      </w:r>
      <w:r w:rsidR="00B11428" w:rsidRPr="00677BF8">
        <w:t>referred issues:</w:t>
      </w:r>
    </w:p>
    <w:p w:rsidR="009B6C26" w:rsidRPr="00677BF8" w:rsidRDefault="009B6C26" w:rsidP="00A419D7">
      <w:pPr>
        <w:pStyle w:val="BodyText"/>
        <w:widowControl/>
        <w:spacing w:after="0"/>
      </w:pPr>
    </w:p>
    <w:p w:rsidR="00B11428" w:rsidRPr="00677BF8" w:rsidRDefault="00B11428" w:rsidP="001D38B4">
      <w:pPr>
        <w:pStyle w:val="Quote"/>
        <w:widowControl/>
        <w:ind w:left="1440" w:hanging="720"/>
      </w:pPr>
      <w:r w:rsidRPr="00677BF8">
        <w:t>8.</w:t>
      </w:r>
      <w:r w:rsidRPr="00677BF8">
        <w:tab/>
        <w:t>What property, if any, will be rendered useless or valueless to Green Valley by the decertification sought by Schertz in this proceeding?</w:t>
      </w:r>
      <w:r w:rsidR="00C16617" w:rsidRPr="00677BF8">
        <w:rPr>
          <w:rStyle w:val="FootnoteReference"/>
        </w:rPr>
        <w:footnoteReference w:id="4"/>
      </w:r>
    </w:p>
    <w:p w:rsidR="00B11428" w:rsidRPr="00677BF8" w:rsidRDefault="00B11428" w:rsidP="001D38B4">
      <w:pPr>
        <w:pStyle w:val="Quote"/>
        <w:widowControl/>
        <w:ind w:left="1440" w:hanging="720"/>
      </w:pPr>
    </w:p>
    <w:p w:rsidR="00B11428" w:rsidRPr="00677BF8" w:rsidRDefault="00B11428" w:rsidP="001D38B4">
      <w:pPr>
        <w:pStyle w:val="Quote"/>
        <w:widowControl/>
        <w:ind w:left="1440" w:hanging="720"/>
      </w:pPr>
      <w:r w:rsidRPr="00677BF8">
        <w:t xml:space="preserve">9. </w:t>
      </w:r>
      <w:r w:rsidRPr="00677BF8">
        <w:tab/>
        <w:t>What property of Green Valley, if any, has Schertz requested to be transferred to it?</w:t>
      </w:r>
      <w:r w:rsidR="00A623FA" w:rsidRPr="00677BF8">
        <w:rPr>
          <w:rStyle w:val="FootnoteReference"/>
        </w:rPr>
        <w:footnoteReference w:id="5"/>
      </w:r>
    </w:p>
    <w:p w:rsidR="00B11428" w:rsidRPr="00677BF8" w:rsidRDefault="00B11428" w:rsidP="001D38B4">
      <w:pPr>
        <w:pStyle w:val="Quote"/>
        <w:widowControl/>
        <w:ind w:left="1440" w:hanging="720"/>
      </w:pPr>
    </w:p>
    <w:p w:rsidR="00B11428" w:rsidRPr="00677BF8" w:rsidRDefault="00B11428" w:rsidP="001D38B4">
      <w:pPr>
        <w:pStyle w:val="Quote"/>
        <w:widowControl/>
        <w:ind w:left="1440" w:hanging="720"/>
      </w:pPr>
      <w:r w:rsidRPr="00677BF8">
        <w:t>10.</w:t>
      </w:r>
      <w:r w:rsidRPr="00677BF8">
        <w:tab/>
        <w:t>Are the existing appraisals limited to valuing the property that has been determined to have been rendered useless or valueless by decertification and the property . . . that Schertz has requested be transferred?</w:t>
      </w:r>
      <w:r w:rsidR="007869BF">
        <w:rPr>
          <w:rStyle w:val="FootnoteReference"/>
        </w:rPr>
        <w:footnoteReference w:id="6"/>
      </w:r>
    </w:p>
    <w:p w:rsidR="00DD5984" w:rsidRPr="00677BF8" w:rsidRDefault="00DD5984" w:rsidP="001D38B4">
      <w:pPr>
        <w:pStyle w:val="BodyText"/>
        <w:widowControl/>
        <w:spacing w:after="0"/>
      </w:pPr>
    </w:p>
    <w:p w:rsidR="0081374F" w:rsidRPr="00677BF8" w:rsidRDefault="00ED3950" w:rsidP="001D38B4">
      <w:pPr>
        <w:pStyle w:val="BodyText"/>
        <w:widowControl/>
        <w:spacing w:after="0"/>
      </w:pPr>
      <w:r w:rsidRPr="00677BF8">
        <w:tab/>
      </w:r>
      <w:r w:rsidR="00ED137F" w:rsidRPr="00677BF8">
        <w:t xml:space="preserve">The City, GVSUD, and the </w:t>
      </w:r>
      <w:r w:rsidR="0081374F" w:rsidRPr="00677BF8">
        <w:t xml:space="preserve">staff (Staff) of the </w:t>
      </w:r>
      <w:r w:rsidR="007B1157" w:rsidRPr="00677BF8">
        <w:t>Commission</w:t>
      </w:r>
      <w:r w:rsidR="0081374F" w:rsidRPr="00677BF8">
        <w:t xml:space="preserve"> </w:t>
      </w:r>
      <w:r w:rsidR="00ED137F" w:rsidRPr="00677BF8">
        <w:t xml:space="preserve">are the parties in this case.  </w:t>
      </w:r>
      <w:r w:rsidRPr="00677BF8">
        <w:t xml:space="preserve">The City filed a motion for summary decision of Issues 8 and 9, and </w:t>
      </w:r>
      <w:r w:rsidR="0081374F" w:rsidRPr="00677BF8">
        <w:t xml:space="preserve">Staff </w:t>
      </w:r>
      <w:r w:rsidRPr="00677BF8">
        <w:t>support</w:t>
      </w:r>
      <w:r w:rsidR="0081374F" w:rsidRPr="00677BF8">
        <w:t>ed</w:t>
      </w:r>
      <w:r w:rsidRPr="00677BF8">
        <w:t xml:space="preserve"> the motion.  GVSUD opposed the m</w:t>
      </w:r>
      <w:r w:rsidR="0081374F" w:rsidRPr="00677BF8">
        <w:t>otion for summary d</w:t>
      </w:r>
      <w:r w:rsidR="00A623FA" w:rsidRPr="00677BF8">
        <w:t>ecision</w:t>
      </w:r>
      <w:r w:rsidR="0081374F" w:rsidRPr="00677BF8">
        <w:t>.</w:t>
      </w:r>
    </w:p>
    <w:p w:rsidR="0081374F" w:rsidRPr="00677BF8" w:rsidRDefault="0081374F" w:rsidP="001D38B4">
      <w:pPr>
        <w:pStyle w:val="BodyText"/>
        <w:widowControl/>
        <w:spacing w:after="0"/>
      </w:pPr>
    </w:p>
    <w:p w:rsidR="00ED3950" w:rsidRPr="00677BF8" w:rsidRDefault="0081374F" w:rsidP="001D38B4">
      <w:pPr>
        <w:pStyle w:val="BodyText"/>
        <w:widowControl/>
        <w:spacing w:after="0"/>
      </w:pPr>
      <w:r w:rsidRPr="00677BF8">
        <w:tab/>
      </w:r>
      <w:r w:rsidR="00ED3950" w:rsidRPr="00677BF8">
        <w:t>The ALJ granted the motion for partial summary d</w:t>
      </w:r>
      <w:r w:rsidR="00BF2A89" w:rsidRPr="00677BF8">
        <w:t>ecision</w:t>
      </w:r>
      <w:r w:rsidR="00ED3950" w:rsidRPr="00677BF8">
        <w:t>.  He concluded</w:t>
      </w:r>
      <w:r w:rsidR="005A57D4" w:rsidRPr="00677BF8">
        <w:t>,</w:t>
      </w:r>
      <w:r w:rsidR="00ED3950" w:rsidRPr="00677BF8">
        <w:t xml:space="preserve"> </w:t>
      </w:r>
      <w:r w:rsidR="005A57D4" w:rsidRPr="00677BF8">
        <w:t xml:space="preserve">under the </w:t>
      </w:r>
      <w:r w:rsidR="007B1157" w:rsidRPr="00677BF8">
        <w:t>Commission</w:t>
      </w:r>
      <w:r w:rsidR="00A1255A" w:rsidRPr="00677BF8">
        <w:t>’</w:t>
      </w:r>
      <w:r w:rsidR="005A57D4" w:rsidRPr="00677BF8">
        <w:t>s summary decision rule,</w:t>
      </w:r>
      <w:r w:rsidR="005A57D4" w:rsidRPr="00677BF8">
        <w:rPr>
          <w:rStyle w:val="FootnoteReference"/>
        </w:rPr>
        <w:footnoteReference w:id="7"/>
      </w:r>
      <w:r w:rsidR="005A57D4" w:rsidRPr="00677BF8">
        <w:t xml:space="preserve"> </w:t>
      </w:r>
      <w:r w:rsidR="00ED3950" w:rsidRPr="00677BF8">
        <w:t>that the evidence prefiled by the parties</w:t>
      </w:r>
      <w:r w:rsidRPr="00677BF8">
        <w:t xml:space="preserve"> and other material that may be considered </w:t>
      </w:r>
      <w:r w:rsidR="00ED3950" w:rsidRPr="00677BF8">
        <w:t>show</w:t>
      </w:r>
      <w:r w:rsidR="00BF2A89" w:rsidRPr="00677BF8">
        <w:t>ed</w:t>
      </w:r>
      <w:r w:rsidR="00ED3950" w:rsidRPr="00677BF8">
        <w:t xml:space="preserve"> that there </w:t>
      </w:r>
      <w:r w:rsidR="00BF2A89" w:rsidRPr="00677BF8">
        <w:t>wa</w:t>
      </w:r>
      <w:r w:rsidR="00ED3950" w:rsidRPr="00677BF8">
        <w:t>s no genuin</w:t>
      </w:r>
      <w:r w:rsidR="00A419D7">
        <w:t>e issue as to any material fact </w:t>
      </w:r>
      <w:r w:rsidR="00ED3950" w:rsidRPr="00677BF8">
        <w:t xml:space="preserve">and that Schertz </w:t>
      </w:r>
      <w:r w:rsidR="005A57D4" w:rsidRPr="00677BF8">
        <w:t>wa</w:t>
      </w:r>
      <w:r w:rsidR="00ED3950" w:rsidRPr="00677BF8">
        <w:t>s entitled to a summary decision in its favor as to Issues 8 and 9, as a matter of law</w:t>
      </w:r>
      <w:r w:rsidR="00BF2A89" w:rsidRPr="00677BF8">
        <w:t>.</w:t>
      </w:r>
    </w:p>
    <w:p w:rsidR="00ED3950" w:rsidRPr="00677BF8" w:rsidRDefault="00ED3950" w:rsidP="001D38B4">
      <w:pPr>
        <w:pStyle w:val="BodyText"/>
        <w:widowControl/>
        <w:spacing w:after="0"/>
      </w:pPr>
    </w:p>
    <w:p w:rsidR="00783A44" w:rsidRPr="00677BF8" w:rsidRDefault="00097162" w:rsidP="00A419D7">
      <w:pPr>
        <w:pStyle w:val="BodyText"/>
        <w:widowControl/>
        <w:spacing w:after="0"/>
      </w:pPr>
      <w:r w:rsidRPr="00677BF8">
        <w:lastRenderedPageBreak/>
        <w:tab/>
        <w:t xml:space="preserve">The ALJ concludes that no property will be rendered useless or valueless to GVSUD by the decertification sought by </w:t>
      </w:r>
      <w:r w:rsidR="003A02CF">
        <w:t>the City</w:t>
      </w:r>
      <w:r w:rsidRPr="00677BF8">
        <w:t xml:space="preserve"> in this proceeding.  </w:t>
      </w:r>
      <w:r w:rsidR="001B24F5">
        <w:t>I</w:t>
      </w:r>
      <w:r w:rsidRPr="00677BF8">
        <w:t>t is undisputed that Schertz has not requested GVSUD to transfer any property to Schertz.</w:t>
      </w:r>
      <w:r w:rsidR="00ED3950" w:rsidRPr="00677BF8">
        <w:t xml:space="preserve">  </w:t>
      </w:r>
      <w:r w:rsidR="00783A44" w:rsidRPr="00677BF8">
        <w:t xml:space="preserve">Given </w:t>
      </w:r>
      <w:r w:rsidR="001B24F5">
        <w:t xml:space="preserve">the </w:t>
      </w:r>
      <w:r w:rsidR="00783A44" w:rsidRPr="00677BF8">
        <w:t>conclusions as to Issues 8 and</w:t>
      </w:r>
      <w:r w:rsidR="00DD5984" w:rsidRPr="00677BF8">
        <w:t> </w:t>
      </w:r>
      <w:r w:rsidR="00783A44" w:rsidRPr="00677BF8">
        <w:t xml:space="preserve">9, the ALJ </w:t>
      </w:r>
      <w:r w:rsidR="0081374F" w:rsidRPr="00677BF8">
        <w:t xml:space="preserve">also concludes that </w:t>
      </w:r>
      <w:r w:rsidR="00783A44" w:rsidRPr="00677BF8">
        <w:t>Issue No.</w:t>
      </w:r>
      <w:r w:rsidR="00ED3950" w:rsidRPr="00677BF8">
        <w:t> </w:t>
      </w:r>
      <w:r w:rsidR="00A623FA" w:rsidRPr="00677BF8">
        <w:t xml:space="preserve">10 is moot, because there is no need for an appraisal when no property will be rendered useless or valueless or transferred.  </w:t>
      </w:r>
    </w:p>
    <w:p w:rsidR="00D325D2" w:rsidRPr="00677BF8" w:rsidRDefault="00D325D2" w:rsidP="00A419D7">
      <w:pPr>
        <w:pStyle w:val="BodyText"/>
        <w:widowControl/>
        <w:spacing w:after="0"/>
      </w:pPr>
    </w:p>
    <w:p w:rsidR="00C9263B" w:rsidRPr="00677BF8" w:rsidRDefault="003F209F" w:rsidP="006355D7">
      <w:pPr>
        <w:pStyle w:val="BodyText"/>
        <w:keepNext/>
        <w:widowControl/>
        <w:spacing w:after="0"/>
        <w:jc w:val="center"/>
        <w:outlineLvl w:val="0"/>
        <w:rPr>
          <w:b/>
        </w:rPr>
      </w:pPr>
      <w:bookmarkStart w:id="2" w:name="_Toc481674618"/>
      <w:r w:rsidRPr="00677BF8">
        <w:rPr>
          <w:b/>
        </w:rPr>
        <w:t xml:space="preserve">II.  </w:t>
      </w:r>
      <w:r w:rsidR="00C9263B" w:rsidRPr="00677BF8">
        <w:rPr>
          <w:b/>
        </w:rPr>
        <w:t>NOTICE, JURISDICTION, AND BURDEN OF PROOF</w:t>
      </w:r>
      <w:bookmarkEnd w:id="2"/>
    </w:p>
    <w:p w:rsidR="00C9263B" w:rsidRPr="00677BF8" w:rsidRDefault="00C9263B" w:rsidP="00A419D7">
      <w:pPr>
        <w:keepNext/>
        <w:widowControl/>
      </w:pPr>
    </w:p>
    <w:p w:rsidR="00330961" w:rsidRPr="00677BF8" w:rsidRDefault="00C9263B" w:rsidP="00A419D7">
      <w:pPr>
        <w:widowControl/>
      </w:pPr>
      <w:r w:rsidRPr="00677BF8">
        <w:tab/>
      </w:r>
      <w:r w:rsidR="00246243" w:rsidRPr="00677BF8">
        <w:t xml:space="preserve">Shortly after the case was filed, </w:t>
      </w:r>
      <w:r w:rsidR="00330961" w:rsidRPr="00677BF8">
        <w:t xml:space="preserve">GVSUD filed a plea to the </w:t>
      </w:r>
      <w:r w:rsidR="007B1157" w:rsidRPr="00677BF8">
        <w:t>Commission</w:t>
      </w:r>
      <w:r w:rsidR="00A1255A" w:rsidRPr="00677BF8">
        <w:t>’</w:t>
      </w:r>
      <w:r w:rsidR="00330961" w:rsidRPr="00677BF8">
        <w:t>s jurisdiction.</w:t>
      </w:r>
      <w:r w:rsidR="00330961" w:rsidRPr="00677BF8">
        <w:rPr>
          <w:rStyle w:val="FootnoteReference"/>
        </w:rPr>
        <w:footnoteReference w:id="8"/>
      </w:r>
      <w:r w:rsidR="00330961" w:rsidRPr="00677BF8">
        <w:t xml:space="preserve">  </w:t>
      </w:r>
      <w:r w:rsidR="008E09CF" w:rsidRPr="00677BF8">
        <w:t xml:space="preserve">The </w:t>
      </w:r>
      <w:r w:rsidR="007B1157" w:rsidRPr="00677BF8">
        <w:t>Commission</w:t>
      </w:r>
      <w:r w:rsidR="00330961" w:rsidRPr="00677BF8">
        <w:t xml:space="preserve"> determined that the plea raised an issue of federal law that the </w:t>
      </w:r>
      <w:r w:rsidR="007B1157" w:rsidRPr="00677BF8">
        <w:t>Commission</w:t>
      </w:r>
      <w:r w:rsidR="00330961" w:rsidRPr="00677BF8">
        <w:t xml:space="preserve"> did not have authority to address, and the </w:t>
      </w:r>
      <w:r w:rsidR="007B1157" w:rsidRPr="00677BF8">
        <w:t>Commission</w:t>
      </w:r>
      <w:r w:rsidR="00330961" w:rsidRPr="00677BF8">
        <w:t xml:space="preserve"> did not refer th</w:t>
      </w:r>
      <w:r w:rsidR="00246243" w:rsidRPr="00677BF8">
        <w:t>e</w:t>
      </w:r>
      <w:r w:rsidR="00330961" w:rsidRPr="00677BF8">
        <w:t xml:space="preserve"> issue to SOAH.</w:t>
      </w:r>
      <w:r w:rsidR="00330961" w:rsidRPr="00677BF8">
        <w:rPr>
          <w:rStyle w:val="FootnoteReference"/>
        </w:rPr>
        <w:footnoteReference w:id="9"/>
      </w:r>
    </w:p>
    <w:p w:rsidR="00330961" w:rsidRPr="00677BF8" w:rsidRDefault="00330961" w:rsidP="00A419D7">
      <w:pPr>
        <w:widowControl/>
      </w:pPr>
    </w:p>
    <w:p w:rsidR="00C9263B" w:rsidRPr="00677BF8" w:rsidRDefault="00246243" w:rsidP="00A419D7">
      <w:pPr>
        <w:widowControl/>
      </w:pPr>
      <w:r w:rsidRPr="00677BF8">
        <w:tab/>
        <w:t>Otherwise n</w:t>
      </w:r>
      <w:r w:rsidR="00C9263B" w:rsidRPr="00677BF8">
        <w:t>otice and jurisdiction are not disputed.  The finding</w:t>
      </w:r>
      <w:r w:rsidR="00A76FC9">
        <w:t>s</w:t>
      </w:r>
      <w:r w:rsidR="00C9263B" w:rsidRPr="00677BF8">
        <w:t xml:space="preserve"> of fact and conclusions of law address those matters without further discussion her</w:t>
      </w:r>
      <w:r w:rsidR="00A623FA" w:rsidRPr="00677BF8">
        <w:t>e</w:t>
      </w:r>
      <w:r w:rsidR="00C9263B" w:rsidRPr="00677BF8">
        <w:t>.  The City has the burden of proof.</w:t>
      </w:r>
      <w:r w:rsidR="00C9263B" w:rsidRPr="00677BF8">
        <w:rPr>
          <w:rStyle w:val="FootnoteReference"/>
        </w:rPr>
        <w:footnoteReference w:id="10"/>
      </w:r>
    </w:p>
    <w:p w:rsidR="00C9263B" w:rsidRPr="00677BF8" w:rsidRDefault="00C9263B" w:rsidP="00A419D7"/>
    <w:p w:rsidR="00DC1D0D" w:rsidRPr="00677BF8" w:rsidRDefault="00330961" w:rsidP="006355D7">
      <w:pPr>
        <w:pStyle w:val="BodyText"/>
        <w:widowControl/>
        <w:spacing w:after="0"/>
        <w:jc w:val="center"/>
        <w:outlineLvl w:val="0"/>
        <w:rPr>
          <w:b/>
        </w:rPr>
      </w:pPr>
      <w:bookmarkStart w:id="3" w:name="_Toc481674619"/>
      <w:r w:rsidRPr="00677BF8">
        <w:rPr>
          <w:b/>
        </w:rPr>
        <w:t xml:space="preserve">III.  </w:t>
      </w:r>
      <w:r w:rsidR="00B85095" w:rsidRPr="00677BF8">
        <w:rPr>
          <w:b/>
        </w:rPr>
        <w:t>EVIDENCE ADMITTED AND MATTERS OFFICIALLY NOTICED</w:t>
      </w:r>
      <w:bookmarkEnd w:id="3"/>
    </w:p>
    <w:p w:rsidR="00875D24" w:rsidRPr="00677BF8" w:rsidRDefault="00875D24" w:rsidP="00A419D7">
      <w:pPr>
        <w:pStyle w:val="BodyText"/>
        <w:widowControl/>
        <w:spacing w:after="0"/>
      </w:pPr>
    </w:p>
    <w:p w:rsidR="00DC1D0D" w:rsidRPr="00677BF8" w:rsidRDefault="00DC1D0D" w:rsidP="00A419D7">
      <w:pPr>
        <w:pStyle w:val="BodyText"/>
        <w:widowControl/>
        <w:spacing w:after="0"/>
      </w:pPr>
      <w:r w:rsidRPr="00677BF8">
        <w:tab/>
        <w:t xml:space="preserve">The </w:t>
      </w:r>
      <w:r w:rsidR="00A623FA" w:rsidRPr="00677BF8">
        <w:t>City and GVSUD</w:t>
      </w:r>
      <w:r w:rsidRPr="00677BF8">
        <w:t xml:space="preserve"> prefiled </w:t>
      </w:r>
      <w:r w:rsidR="00ED137F" w:rsidRPr="00677BF8">
        <w:t>direct-case evidence, and the City prefiled rebuttal evidence.  The ALJ overruled all objections and admitted all of the prefiled evidence.</w:t>
      </w:r>
      <w:r w:rsidR="00ED137F" w:rsidRPr="00677BF8">
        <w:rPr>
          <w:rStyle w:val="FootnoteReference"/>
        </w:rPr>
        <w:footnoteReference w:id="11"/>
      </w:r>
      <w:r w:rsidR="00ED137F" w:rsidRPr="00677BF8">
        <w:t xml:space="preserve">  To minimize confusion, the ALJ </w:t>
      </w:r>
      <w:r w:rsidR="004A5176" w:rsidRPr="00677BF8">
        <w:t xml:space="preserve">has </w:t>
      </w:r>
      <w:r w:rsidR="00ED137F" w:rsidRPr="00677BF8">
        <w:t>assign</w:t>
      </w:r>
      <w:r w:rsidR="004A5176" w:rsidRPr="00677BF8">
        <w:t>ed</w:t>
      </w:r>
      <w:r w:rsidR="00ED137F" w:rsidRPr="00677BF8">
        <w:t xml:space="preserve"> to each item of the prefiled evidence an exhibit number that is the same as the item number assigned to it on the </w:t>
      </w:r>
      <w:r w:rsidR="007B1157" w:rsidRPr="00677BF8">
        <w:t>Commission</w:t>
      </w:r>
      <w:r w:rsidR="00A1255A" w:rsidRPr="00677BF8">
        <w:t>’</w:t>
      </w:r>
      <w:r w:rsidR="00ED137F" w:rsidRPr="00677BF8">
        <w:t xml:space="preserve">s Interchange.  </w:t>
      </w:r>
      <w:r w:rsidR="004A5176" w:rsidRPr="00677BF8">
        <w:t>Accordingly, the following are in evidence:</w:t>
      </w:r>
    </w:p>
    <w:p w:rsidR="00DA1ED8" w:rsidRDefault="00DA1ED8" w:rsidP="00A419D7">
      <w:pPr>
        <w:widowControl/>
        <w:autoSpaceDE/>
        <w:autoSpaceDN/>
        <w:adjustRightInd/>
        <w:jc w:val="left"/>
      </w:pPr>
      <w:r>
        <w:br w:type="page"/>
      </w:r>
    </w:p>
    <w:tbl>
      <w:tblPr>
        <w:tblStyle w:val="TableGrid1"/>
        <w:tblW w:w="0" w:type="auto"/>
        <w:tblLayout w:type="fixed"/>
        <w:tblLook w:val="04A0" w:firstRow="1" w:lastRow="0" w:firstColumn="1" w:lastColumn="0" w:noHBand="0" w:noVBand="1"/>
      </w:tblPr>
      <w:tblGrid>
        <w:gridCol w:w="828"/>
        <w:gridCol w:w="1620"/>
        <w:gridCol w:w="1530"/>
        <w:gridCol w:w="5598"/>
      </w:tblGrid>
      <w:tr w:rsidR="004A5176" w:rsidRPr="00677BF8" w:rsidTr="00246243">
        <w:tc>
          <w:tcPr>
            <w:tcW w:w="828" w:type="dxa"/>
          </w:tcPr>
          <w:p w:rsidR="003F209F"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EX</w:t>
            </w:r>
            <w:r w:rsidR="003F209F" w:rsidRPr="00677BF8">
              <w:rPr>
                <w:rFonts w:ascii="Times New Roman" w:eastAsia="Times New Roman" w:hAnsi="Times New Roman"/>
                <w:b/>
              </w:rPr>
              <w:t>.</w:t>
            </w:r>
          </w:p>
          <w:p w:rsidR="004A5176"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NO.</w:t>
            </w:r>
          </w:p>
        </w:tc>
        <w:tc>
          <w:tcPr>
            <w:tcW w:w="1620" w:type="dxa"/>
          </w:tcPr>
          <w:p w:rsidR="003F209F"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DATE</w:t>
            </w:r>
          </w:p>
          <w:p w:rsidR="004A5176"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FILED</w:t>
            </w:r>
          </w:p>
        </w:tc>
        <w:tc>
          <w:tcPr>
            <w:tcW w:w="1530" w:type="dxa"/>
          </w:tcPr>
          <w:p w:rsidR="004A5176"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FILING PARTY</w:t>
            </w:r>
          </w:p>
        </w:tc>
        <w:tc>
          <w:tcPr>
            <w:tcW w:w="5598" w:type="dxa"/>
          </w:tcPr>
          <w:p w:rsidR="004A5176" w:rsidRPr="00677BF8" w:rsidRDefault="004A5176" w:rsidP="001D38B4">
            <w:pPr>
              <w:widowControl/>
              <w:spacing w:line="240" w:lineRule="auto"/>
              <w:jc w:val="left"/>
              <w:rPr>
                <w:rFonts w:ascii="Times New Roman" w:eastAsia="Times New Roman" w:hAnsi="Times New Roman"/>
                <w:b/>
              </w:rPr>
            </w:pPr>
            <w:r w:rsidRPr="00677BF8">
              <w:rPr>
                <w:rFonts w:ascii="Times New Roman" w:eastAsia="Times New Roman" w:hAnsi="Times New Roman"/>
                <w:b/>
              </w:rPr>
              <w:t>DESCRIPTION</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9" w:history="1">
              <w:r w:rsidR="004A5176" w:rsidRPr="00677BF8">
                <w:rPr>
                  <w:rFonts w:ascii="Times New Roman" w:eastAsia="Times New Roman" w:hAnsi="Times New Roman"/>
                </w:rPr>
                <w:t>53</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11/17/2016</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The City</w:t>
            </w:r>
          </w:p>
        </w:tc>
        <w:tc>
          <w:tcPr>
            <w:tcW w:w="5598"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Direct Testimony of Robert F. Adams, D.E., P.E.</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0" w:history="1">
              <w:r w:rsidR="004A5176" w:rsidRPr="00677BF8">
                <w:rPr>
                  <w:rFonts w:ascii="Times New Roman" w:eastAsia="Times New Roman" w:hAnsi="Times New Roman"/>
                </w:rPr>
                <w:t>56</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12/15/2016</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GVSUD</w:t>
            </w:r>
          </w:p>
        </w:tc>
        <w:tc>
          <w:tcPr>
            <w:tcW w:w="5598"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Direct Testimony and Exhibits of Joshua M. Korman</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1" w:history="1">
              <w:r w:rsidR="004A5176" w:rsidRPr="00677BF8">
                <w:rPr>
                  <w:rFonts w:ascii="Times New Roman" w:eastAsia="Times New Roman" w:hAnsi="Times New Roman"/>
                </w:rPr>
                <w:t>57</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12/15/2016</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GVSUD</w:t>
            </w:r>
          </w:p>
        </w:tc>
        <w:tc>
          <w:tcPr>
            <w:tcW w:w="5598"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Garry Montgomery Prefiled Testimony and Exhibits</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2" w:history="1">
              <w:r w:rsidR="004A5176" w:rsidRPr="00677BF8">
                <w:rPr>
                  <w:rFonts w:ascii="Times New Roman" w:eastAsia="Times New Roman" w:hAnsi="Times New Roman"/>
                </w:rPr>
                <w:t>58</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12/15/2016</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GVSUD</w:t>
            </w:r>
          </w:p>
        </w:tc>
        <w:tc>
          <w:tcPr>
            <w:tcW w:w="5598"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Pat Allen Prefiled Testimony and Exhibits</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3" w:history="1">
              <w:r w:rsidR="004A5176" w:rsidRPr="00677BF8">
                <w:rPr>
                  <w:rFonts w:ascii="Times New Roman" w:eastAsia="Times New Roman" w:hAnsi="Times New Roman"/>
                </w:rPr>
                <w:t>59</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12/15/2016</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GVSUD</w:t>
            </w:r>
          </w:p>
        </w:tc>
        <w:tc>
          <w:tcPr>
            <w:tcW w:w="5598"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 xml:space="preserve">Steve Blackhurst Prefiled Testimony </w:t>
            </w:r>
            <w:r w:rsidR="00781E0D" w:rsidRPr="00677BF8">
              <w:rPr>
                <w:rFonts w:ascii="Times New Roman" w:eastAsia="Times New Roman" w:hAnsi="Times New Roman"/>
              </w:rPr>
              <w:t xml:space="preserve">and </w:t>
            </w:r>
            <w:r w:rsidRPr="00677BF8">
              <w:rPr>
                <w:rFonts w:ascii="Times New Roman" w:eastAsia="Times New Roman" w:hAnsi="Times New Roman"/>
              </w:rPr>
              <w:t>Exhibits</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4" w:history="1">
              <w:r w:rsidR="004A5176" w:rsidRPr="00677BF8">
                <w:rPr>
                  <w:rFonts w:ascii="Times New Roman" w:eastAsia="Times New Roman" w:hAnsi="Times New Roman"/>
                </w:rPr>
                <w:t>69</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2/14/2017</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The City</w:t>
            </w:r>
          </w:p>
        </w:tc>
        <w:tc>
          <w:tcPr>
            <w:tcW w:w="5598" w:type="dxa"/>
            <w:hideMark/>
          </w:tcPr>
          <w:p w:rsidR="004A5176" w:rsidRPr="00677BF8" w:rsidRDefault="00781E0D"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Rebuttal Testimony of Jack E. Stowe</w:t>
            </w:r>
          </w:p>
        </w:tc>
      </w:tr>
      <w:tr w:rsidR="004A5176" w:rsidRPr="00677BF8" w:rsidTr="00246243">
        <w:tc>
          <w:tcPr>
            <w:tcW w:w="828" w:type="dxa"/>
            <w:hideMark/>
          </w:tcPr>
          <w:p w:rsidR="004A5176" w:rsidRPr="00677BF8" w:rsidRDefault="00EC1FDA" w:rsidP="001D38B4">
            <w:pPr>
              <w:widowControl/>
              <w:spacing w:line="240" w:lineRule="auto"/>
              <w:jc w:val="left"/>
              <w:rPr>
                <w:rFonts w:ascii="Times New Roman" w:eastAsia="Times New Roman" w:hAnsi="Times New Roman"/>
              </w:rPr>
            </w:pPr>
            <w:hyperlink r:id="rId15" w:history="1">
              <w:r w:rsidR="004A5176" w:rsidRPr="00677BF8">
                <w:rPr>
                  <w:rFonts w:ascii="Times New Roman" w:eastAsia="Times New Roman" w:hAnsi="Times New Roman"/>
                </w:rPr>
                <w:t>70</w:t>
              </w:r>
            </w:hyperlink>
          </w:p>
        </w:tc>
        <w:tc>
          <w:tcPr>
            <w:tcW w:w="162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2/14/2017</w:t>
            </w:r>
          </w:p>
        </w:tc>
        <w:tc>
          <w:tcPr>
            <w:tcW w:w="1530" w:type="dxa"/>
            <w:hideMark/>
          </w:tcPr>
          <w:p w:rsidR="004A5176" w:rsidRPr="00677BF8" w:rsidRDefault="004A5176"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The City</w:t>
            </w:r>
          </w:p>
        </w:tc>
        <w:tc>
          <w:tcPr>
            <w:tcW w:w="5598" w:type="dxa"/>
            <w:hideMark/>
          </w:tcPr>
          <w:p w:rsidR="004A5176" w:rsidRPr="00677BF8" w:rsidRDefault="00781E0D" w:rsidP="001D38B4">
            <w:pPr>
              <w:widowControl/>
              <w:spacing w:line="240" w:lineRule="auto"/>
              <w:jc w:val="left"/>
              <w:rPr>
                <w:rFonts w:ascii="Times New Roman" w:eastAsia="Times New Roman" w:hAnsi="Times New Roman"/>
              </w:rPr>
            </w:pPr>
            <w:r w:rsidRPr="00677BF8">
              <w:rPr>
                <w:rFonts w:ascii="Times New Roman" w:eastAsia="Times New Roman" w:hAnsi="Times New Roman"/>
              </w:rPr>
              <w:t>Rebuttal Testimony of Robert</w:t>
            </w:r>
            <w:r w:rsidR="004A5176" w:rsidRPr="00677BF8">
              <w:rPr>
                <w:rFonts w:ascii="Times New Roman" w:eastAsia="Times New Roman" w:hAnsi="Times New Roman"/>
              </w:rPr>
              <w:t xml:space="preserve"> F. </w:t>
            </w:r>
            <w:r w:rsidRPr="00677BF8">
              <w:rPr>
                <w:rFonts w:ascii="Times New Roman" w:eastAsia="Times New Roman" w:hAnsi="Times New Roman"/>
              </w:rPr>
              <w:t>Adams</w:t>
            </w:r>
            <w:r w:rsidR="004A5176" w:rsidRPr="00677BF8">
              <w:rPr>
                <w:rFonts w:ascii="Times New Roman" w:eastAsia="Times New Roman" w:hAnsi="Times New Roman"/>
              </w:rPr>
              <w:t>, D.E., P.E.</w:t>
            </w:r>
          </w:p>
        </w:tc>
      </w:tr>
    </w:tbl>
    <w:p w:rsidR="004A5176" w:rsidRPr="00677BF8" w:rsidRDefault="004A5176" w:rsidP="00784360">
      <w:pPr>
        <w:pStyle w:val="BodyText"/>
        <w:widowControl/>
        <w:spacing w:before="120" w:after="0"/>
      </w:pPr>
    </w:p>
    <w:p w:rsidR="00DC1D0D" w:rsidRPr="00677BF8" w:rsidRDefault="00781E0D" w:rsidP="00A419D7">
      <w:pPr>
        <w:pStyle w:val="BodyText"/>
        <w:widowControl/>
        <w:spacing w:after="0"/>
      </w:pPr>
      <w:r w:rsidRPr="00677BF8">
        <w:tab/>
        <w:t xml:space="preserve">Additionally, </w:t>
      </w:r>
      <w:r w:rsidR="00A4626D" w:rsidRPr="00677BF8">
        <w:t xml:space="preserve">for </w:t>
      </w:r>
      <w:r w:rsidR="007869BF">
        <w:t xml:space="preserve">the </w:t>
      </w:r>
      <w:r w:rsidR="00A4626D" w:rsidRPr="00677BF8">
        <w:t>purpose of ruling on the City</w:t>
      </w:r>
      <w:r w:rsidR="00A1255A" w:rsidRPr="00677BF8">
        <w:t>’</w:t>
      </w:r>
      <w:r w:rsidR="00A4626D" w:rsidRPr="00677BF8">
        <w:t xml:space="preserve">s motion for partial summary disposition, </w:t>
      </w:r>
      <w:r w:rsidRPr="00677BF8">
        <w:t xml:space="preserve">the ALJ takes official notice of the following </w:t>
      </w:r>
      <w:r w:rsidR="00B85095" w:rsidRPr="00677BF8">
        <w:t xml:space="preserve">undisputed </w:t>
      </w:r>
      <w:r w:rsidRPr="00677BF8">
        <w:t>filings</w:t>
      </w:r>
      <w:r w:rsidR="00B85095" w:rsidRPr="00677BF8">
        <w:t xml:space="preserve"> referred to in the motion and responses</w:t>
      </w:r>
      <w:r w:rsidR="00A4626D" w:rsidRPr="00677BF8">
        <w:t>.</w:t>
      </w:r>
      <w:r w:rsidR="00A4626D" w:rsidRPr="00677BF8">
        <w:rPr>
          <w:rStyle w:val="FootnoteReference"/>
        </w:rPr>
        <w:footnoteReference w:id="12"/>
      </w:r>
      <w:r w:rsidRPr="00677BF8">
        <w:t xml:space="preserve"> </w:t>
      </w:r>
      <w:r w:rsidR="00A4626D" w:rsidRPr="00677BF8">
        <w:t xml:space="preserve"> To ease reference and</w:t>
      </w:r>
      <w:r w:rsidR="005A57D4" w:rsidRPr="00677BF8">
        <w:t>,</w:t>
      </w:r>
      <w:r w:rsidR="00A4626D" w:rsidRPr="00677BF8">
        <w:t xml:space="preserve"> again</w:t>
      </w:r>
      <w:r w:rsidR="005A57D4" w:rsidRPr="00677BF8">
        <w:t>,</w:t>
      </w:r>
      <w:r w:rsidR="00A4626D" w:rsidRPr="00677BF8">
        <w:t xml:space="preserve"> to minimize confusion, the ALJ has assigned to each officially noticed item an exhibit number that is the same as the item number assigned to it on the </w:t>
      </w:r>
      <w:r w:rsidR="007B1157" w:rsidRPr="00677BF8">
        <w:t>Commission</w:t>
      </w:r>
      <w:r w:rsidR="00A1255A" w:rsidRPr="00677BF8">
        <w:t>’</w:t>
      </w:r>
      <w:r w:rsidR="00A4626D" w:rsidRPr="00677BF8">
        <w:t>s Interchange.  Accordingly, the following are officially noticed</w:t>
      </w:r>
      <w:r w:rsidRPr="00677BF8">
        <w:t>:</w:t>
      </w:r>
    </w:p>
    <w:p w:rsidR="00781E0D" w:rsidRPr="00677BF8" w:rsidRDefault="00781E0D" w:rsidP="00784360">
      <w:pPr>
        <w:pStyle w:val="BodyText"/>
        <w:keepNext/>
        <w:widowControl/>
      </w:pPr>
    </w:p>
    <w:tbl>
      <w:tblPr>
        <w:tblStyle w:val="TableGrid"/>
        <w:tblW w:w="5000" w:type="pct"/>
        <w:tblLook w:val="04A0" w:firstRow="1" w:lastRow="0" w:firstColumn="1" w:lastColumn="0" w:noHBand="0" w:noVBand="1"/>
      </w:tblPr>
      <w:tblGrid>
        <w:gridCol w:w="828"/>
        <w:gridCol w:w="1440"/>
        <w:gridCol w:w="1710"/>
        <w:gridCol w:w="5598"/>
      </w:tblGrid>
      <w:tr w:rsidR="003F209F" w:rsidRPr="00677BF8" w:rsidTr="00035D15">
        <w:trPr>
          <w:cantSplit/>
          <w:trHeight w:val="435"/>
          <w:tblHeader/>
        </w:trPr>
        <w:tc>
          <w:tcPr>
            <w:tcW w:w="432" w:type="pct"/>
            <w:hideMark/>
          </w:tcPr>
          <w:p w:rsidR="003010FE" w:rsidRPr="00677BF8" w:rsidRDefault="00405E60" w:rsidP="001D38B4">
            <w:pPr>
              <w:keepNext/>
              <w:widowControl/>
              <w:spacing w:line="240" w:lineRule="auto"/>
              <w:rPr>
                <w:b/>
                <w:color w:val="auto"/>
              </w:rPr>
            </w:pPr>
            <w:r w:rsidRPr="00677BF8">
              <w:rPr>
                <w:b/>
                <w:color w:val="auto"/>
              </w:rPr>
              <w:t>EX</w:t>
            </w:r>
            <w:r w:rsidR="003F209F" w:rsidRPr="00677BF8">
              <w:rPr>
                <w:b/>
                <w:color w:val="auto"/>
              </w:rPr>
              <w:t>.</w:t>
            </w:r>
          </w:p>
          <w:p w:rsidR="005B4184" w:rsidRPr="00677BF8" w:rsidRDefault="00405E60" w:rsidP="001D38B4">
            <w:pPr>
              <w:keepNext/>
              <w:widowControl/>
              <w:spacing w:line="240" w:lineRule="auto"/>
              <w:rPr>
                <w:b/>
                <w:color w:val="auto"/>
              </w:rPr>
            </w:pPr>
            <w:r w:rsidRPr="00677BF8">
              <w:rPr>
                <w:b/>
                <w:color w:val="auto"/>
              </w:rPr>
              <w:t>NO.</w:t>
            </w:r>
          </w:p>
        </w:tc>
        <w:tc>
          <w:tcPr>
            <w:tcW w:w="752" w:type="pct"/>
            <w:hideMark/>
          </w:tcPr>
          <w:p w:rsidR="003F209F" w:rsidRPr="00677BF8" w:rsidRDefault="00405E60" w:rsidP="001D38B4">
            <w:pPr>
              <w:keepNext/>
              <w:widowControl/>
              <w:spacing w:line="240" w:lineRule="auto"/>
              <w:rPr>
                <w:b/>
                <w:color w:val="auto"/>
              </w:rPr>
            </w:pPr>
            <w:r w:rsidRPr="00677BF8">
              <w:rPr>
                <w:b/>
                <w:color w:val="auto"/>
              </w:rPr>
              <w:t>DATE</w:t>
            </w:r>
          </w:p>
          <w:p w:rsidR="003010FE" w:rsidRPr="00677BF8" w:rsidRDefault="00405E60" w:rsidP="001D38B4">
            <w:pPr>
              <w:keepNext/>
              <w:widowControl/>
              <w:spacing w:line="240" w:lineRule="auto"/>
              <w:rPr>
                <w:b/>
                <w:color w:val="auto"/>
              </w:rPr>
            </w:pPr>
            <w:r w:rsidRPr="00677BF8">
              <w:rPr>
                <w:b/>
                <w:color w:val="auto"/>
              </w:rPr>
              <w:t>FILED</w:t>
            </w:r>
          </w:p>
        </w:tc>
        <w:tc>
          <w:tcPr>
            <w:tcW w:w="893" w:type="pct"/>
            <w:hideMark/>
          </w:tcPr>
          <w:p w:rsidR="00035D15" w:rsidRPr="00677BF8" w:rsidRDefault="00035D15" w:rsidP="001D38B4">
            <w:pPr>
              <w:keepNext/>
              <w:widowControl/>
              <w:spacing w:line="240" w:lineRule="auto"/>
              <w:rPr>
                <w:b/>
                <w:color w:val="auto"/>
              </w:rPr>
            </w:pPr>
            <w:r w:rsidRPr="00677BF8">
              <w:rPr>
                <w:b/>
                <w:color w:val="auto"/>
              </w:rPr>
              <w:t>FILING</w:t>
            </w:r>
          </w:p>
          <w:p w:rsidR="003010FE" w:rsidRPr="00677BF8" w:rsidRDefault="00405E60" w:rsidP="001D38B4">
            <w:pPr>
              <w:keepNext/>
              <w:widowControl/>
              <w:spacing w:line="240" w:lineRule="auto"/>
              <w:rPr>
                <w:b/>
                <w:color w:val="auto"/>
              </w:rPr>
            </w:pPr>
            <w:r w:rsidRPr="00677BF8">
              <w:rPr>
                <w:b/>
                <w:color w:val="auto"/>
              </w:rPr>
              <w:t>PARTY</w:t>
            </w:r>
          </w:p>
        </w:tc>
        <w:tc>
          <w:tcPr>
            <w:tcW w:w="2923" w:type="pct"/>
            <w:hideMark/>
          </w:tcPr>
          <w:p w:rsidR="003010FE" w:rsidRPr="00677BF8" w:rsidRDefault="00405E60" w:rsidP="001D38B4">
            <w:pPr>
              <w:keepNext/>
              <w:widowControl/>
              <w:spacing w:line="240" w:lineRule="auto"/>
              <w:rPr>
                <w:b/>
                <w:color w:val="auto"/>
              </w:rPr>
            </w:pPr>
            <w:r w:rsidRPr="00677BF8">
              <w:rPr>
                <w:b/>
                <w:color w:val="auto"/>
              </w:rPr>
              <w:t>DESCRIPTION</w:t>
            </w:r>
          </w:p>
        </w:tc>
      </w:tr>
      <w:tr w:rsidR="003F209F" w:rsidRPr="00677BF8" w:rsidTr="003F209F">
        <w:trPr>
          <w:cantSplit/>
        </w:trPr>
        <w:tc>
          <w:tcPr>
            <w:tcW w:w="432" w:type="pct"/>
            <w:hideMark/>
          </w:tcPr>
          <w:p w:rsidR="003010FE" w:rsidRPr="00677BF8" w:rsidRDefault="003010FE" w:rsidP="001D38B4">
            <w:pPr>
              <w:widowControl/>
              <w:spacing w:line="240" w:lineRule="auto"/>
              <w:rPr>
                <w:color w:val="auto"/>
              </w:rPr>
            </w:pPr>
            <w:r w:rsidRPr="00677BF8">
              <w:rPr>
                <w:color w:val="auto"/>
              </w:rPr>
              <w:t>1</w:t>
            </w:r>
          </w:p>
        </w:tc>
        <w:tc>
          <w:tcPr>
            <w:tcW w:w="752" w:type="pct"/>
            <w:hideMark/>
          </w:tcPr>
          <w:p w:rsidR="003010FE" w:rsidRPr="00677BF8" w:rsidRDefault="003010FE" w:rsidP="001D38B4">
            <w:pPr>
              <w:widowControl/>
              <w:spacing w:line="240" w:lineRule="auto"/>
              <w:rPr>
                <w:color w:val="auto"/>
              </w:rPr>
            </w:pPr>
            <w:r w:rsidRPr="00677BF8">
              <w:rPr>
                <w:color w:val="auto"/>
              </w:rPr>
              <w:t>5/11/2016</w:t>
            </w:r>
          </w:p>
        </w:tc>
        <w:tc>
          <w:tcPr>
            <w:tcW w:w="893" w:type="pct"/>
            <w:hideMark/>
          </w:tcPr>
          <w:p w:rsidR="003010FE" w:rsidRPr="00677BF8" w:rsidRDefault="003F209F" w:rsidP="001D38B4">
            <w:pPr>
              <w:widowControl/>
              <w:spacing w:line="240" w:lineRule="auto"/>
              <w:jc w:val="left"/>
              <w:rPr>
                <w:color w:val="auto"/>
              </w:rPr>
            </w:pPr>
            <w:r w:rsidRPr="00677BF8">
              <w:rPr>
                <w:color w:val="auto"/>
              </w:rPr>
              <w:t>The City</w:t>
            </w:r>
          </w:p>
        </w:tc>
        <w:tc>
          <w:tcPr>
            <w:tcW w:w="2923" w:type="pct"/>
            <w:hideMark/>
          </w:tcPr>
          <w:p w:rsidR="003010FE" w:rsidRPr="00677BF8" w:rsidRDefault="003F209F" w:rsidP="001D38B4">
            <w:pPr>
              <w:widowControl/>
              <w:spacing w:line="240" w:lineRule="auto"/>
              <w:rPr>
                <w:color w:val="auto"/>
              </w:rPr>
            </w:pPr>
            <w:r w:rsidRPr="00677BF8">
              <w:rPr>
                <w:color w:val="auto"/>
              </w:rPr>
              <w:t>Application of City of Schertz to Amend a Sewer Certificate of Convenience and Necessity Under Water Code Section 13.255 and to Decertify a Portion of Green Valley Special Utility District</w:t>
            </w:r>
            <w:r w:rsidR="00A1255A" w:rsidRPr="00677BF8">
              <w:rPr>
                <w:color w:val="auto"/>
              </w:rPr>
              <w:t>’</w:t>
            </w:r>
            <w:r w:rsidRPr="00677BF8">
              <w:rPr>
                <w:color w:val="auto"/>
              </w:rPr>
              <w:t>s Certificate Rights in Bexar County</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3</w:t>
            </w:r>
          </w:p>
        </w:tc>
        <w:tc>
          <w:tcPr>
            <w:tcW w:w="752" w:type="pct"/>
          </w:tcPr>
          <w:p w:rsidR="00405E60" w:rsidRPr="00677BF8" w:rsidRDefault="00405E60" w:rsidP="001D38B4">
            <w:pPr>
              <w:widowControl/>
              <w:spacing w:line="240" w:lineRule="auto"/>
              <w:rPr>
                <w:color w:val="auto"/>
              </w:rPr>
            </w:pPr>
            <w:r w:rsidRPr="00677BF8">
              <w:rPr>
                <w:color w:val="auto"/>
              </w:rPr>
              <w:t>5/13/2016</w:t>
            </w:r>
          </w:p>
        </w:tc>
        <w:tc>
          <w:tcPr>
            <w:tcW w:w="893" w:type="pct"/>
          </w:tcPr>
          <w:p w:rsidR="00405E60" w:rsidRPr="00677BF8" w:rsidRDefault="00405E60" w:rsidP="001D38B4">
            <w:pPr>
              <w:widowControl/>
              <w:spacing w:line="240" w:lineRule="auto"/>
              <w:rPr>
                <w:color w:val="auto"/>
              </w:rPr>
            </w:pPr>
            <w:r w:rsidRPr="00677BF8">
              <w:rPr>
                <w:color w:val="auto"/>
              </w:rPr>
              <w:t>PUC CADM</w:t>
            </w:r>
          </w:p>
        </w:tc>
        <w:tc>
          <w:tcPr>
            <w:tcW w:w="2923" w:type="pct"/>
          </w:tcPr>
          <w:p w:rsidR="00405E60" w:rsidRPr="00677BF8" w:rsidRDefault="003F209F" w:rsidP="001D38B4">
            <w:pPr>
              <w:widowControl/>
              <w:spacing w:line="240" w:lineRule="auto"/>
              <w:rPr>
                <w:color w:val="auto"/>
              </w:rPr>
            </w:pPr>
            <w:r w:rsidRPr="00677BF8">
              <w:rPr>
                <w:color w:val="auto"/>
              </w:rPr>
              <w:t>Public Notice</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4</w:t>
            </w:r>
          </w:p>
        </w:tc>
        <w:tc>
          <w:tcPr>
            <w:tcW w:w="752" w:type="pct"/>
          </w:tcPr>
          <w:p w:rsidR="00405E60" w:rsidRPr="00677BF8" w:rsidRDefault="00405E60" w:rsidP="001D38B4">
            <w:pPr>
              <w:widowControl/>
              <w:spacing w:line="240" w:lineRule="auto"/>
              <w:rPr>
                <w:color w:val="auto"/>
              </w:rPr>
            </w:pPr>
            <w:r w:rsidRPr="00677BF8">
              <w:rPr>
                <w:color w:val="auto"/>
              </w:rPr>
              <w:t>5/18/2016</w:t>
            </w:r>
          </w:p>
        </w:tc>
        <w:tc>
          <w:tcPr>
            <w:tcW w:w="893" w:type="pct"/>
          </w:tcPr>
          <w:p w:rsidR="00405E60" w:rsidRPr="00677BF8" w:rsidRDefault="00405E60" w:rsidP="001D38B4">
            <w:pPr>
              <w:widowControl/>
              <w:spacing w:line="240" w:lineRule="auto"/>
              <w:rPr>
                <w:color w:val="auto"/>
              </w:rPr>
            </w:pPr>
            <w:r w:rsidRPr="00677BF8">
              <w:rPr>
                <w:color w:val="auto"/>
              </w:rPr>
              <w:t>PUC CADM</w:t>
            </w:r>
          </w:p>
        </w:tc>
        <w:tc>
          <w:tcPr>
            <w:tcW w:w="2923" w:type="pct"/>
          </w:tcPr>
          <w:p w:rsidR="00405E60" w:rsidRPr="00677BF8" w:rsidRDefault="003F209F" w:rsidP="001D38B4">
            <w:pPr>
              <w:widowControl/>
              <w:spacing w:line="240" w:lineRule="auto"/>
              <w:rPr>
                <w:color w:val="auto"/>
              </w:rPr>
            </w:pPr>
            <w:r w:rsidRPr="00677BF8">
              <w:rPr>
                <w:color w:val="auto"/>
              </w:rPr>
              <w:t>Acknowledgment of Receipt</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5</w:t>
            </w:r>
          </w:p>
        </w:tc>
        <w:tc>
          <w:tcPr>
            <w:tcW w:w="752" w:type="pct"/>
          </w:tcPr>
          <w:p w:rsidR="00405E60" w:rsidRPr="00677BF8" w:rsidRDefault="00405E60" w:rsidP="001D38B4">
            <w:pPr>
              <w:widowControl/>
              <w:spacing w:line="240" w:lineRule="auto"/>
              <w:rPr>
                <w:color w:val="auto"/>
              </w:rPr>
            </w:pPr>
            <w:r w:rsidRPr="00677BF8">
              <w:rPr>
                <w:color w:val="auto"/>
              </w:rPr>
              <w:t>5/25/2016</w:t>
            </w:r>
          </w:p>
        </w:tc>
        <w:tc>
          <w:tcPr>
            <w:tcW w:w="893" w:type="pct"/>
          </w:tcPr>
          <w:p w:rsidR="00405E60" w:rsidRPr="00677BF8" w:rsidRDefault="003F209F" w:rsidP="001D38B4">
            <w:pPr>
              <w:widowControl/>
              <w:spacing w:line="240" w:lineRule="auto"/>
              <w:rPr>
                <w:color w:val="auto"/>
              </w:rPr>
            </w:pPr>
            <w:r w:rsidRPr="00677BF8">
              <w:rPr>
                <w:color w:val="auto"/>
              </w:rPr>
              <w:t>The City</w:t>
            </w:r>
          </w:p>
        </w:tc>
        <w:tc>
          <w:tcPr>
            <w:tcW w:w="2923" w:type="pct"/>
          </w:tcPr>
          <w:p w:rsidR="00405E60" w:rsidRPr="00677BF8" w:rsidRDefault="003F209F" w:rsidP="001D38B4">
            <w:pPr>
              <w:widowControl/>
              <w:spacing w:line="240" w:lineRule="auto"/>
              <w:rPr>
                <w:color w:val="auto"/>
              </w:rPr>
            </w:pPr>
            <w:r w:rsidRPr="00677BF8">
              <w:rPr>
                <w:color w:val="auto"/>
              </w:rPr>
              <w:t>Proof of Service of its Application and Request for Appraiser</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6</w:t>
            </w:r>
          </w:p>
        </w:tc>
        <w:tc>
          <w:tcPr>
            <w:tcW w:w="752" w:type="pct"/>
          </w:tcPr>
          <w:p w:rsidR="00405E60" w:rsidRPr="00677BF8" w:rsidRDefault="00405E60" w:rsidP="001D38B4">
            <w:pPr>
              <w:widowControl/>
              <w:spacing w:line="240" w:lineRule="auto"/>
              <w:rPr>
                <w:color w:val="auto"/>
              </w:rPr>
            </w:pPr>
            <w:r w:rsidRPr="00677BF8">
              <w:rPr>
                <w:color w:val="auto"/>
              </w:rPr>
              <w:t>5/26/2016</w:t>
            </w:r>
          </w:p>
        </w:tc>
        <w:tc>
          <w:tcPr>
            <w:tcW w:w="893" w:type="pct"/>
          </w:tcPr>
          <w:p w:rsidR="00405E60" w:rsidRPr="00677BF8" w:rsidRDefault="003F209F" w:rsidP="001D38B4">
            <w:pPr>
              <w:widowControl/>
              <w:spacing w:line="240" w:lineRule="auto"/>
              <w:rPr>
                <w:color w:val="auto"/>
              </w:rPr>
            </w:pPr>
            <w:r w:rsidRPr="00677BF8">
              <w:rPr>
                <w:color w:val="auto"/>
              </w:rPr>
              <w:t>GVSUD</w:t>
            </w:r>
          </w:p>
        </w:tc>
        <w:tc>
          <w:tcPr>
            <w:tcW w:w="2923" w:type="pct"/>
          </w:tcPr>
          <w:p w:rsidR="00405E60" w:rsidRPr="00677BF8" w:rsidRDefault="00405E60" w:rsidP="001D38B4">
            <w:pPr>
              <w:widowControl/>
              <w:spacing w:line="240" w:lineRule="auto"/>
              <w:rPr>
                <w:color w:val="auto"/>
              </w:rPr>
            </w:pPr>
            <w:r w:rsidRPr="00677BF8">
              <w:rPr>
                <w:color w:val="auto"/>
              </w:rPr>
              <w:t xml:space="preserve">Motion to Intervene, Plea to the </w:t>
            </w:r>
            <w:r w:rsidR="003F209F" w:rsidRPr="00677BF8">
              <w:rPr>
                <w:color w:val="auto"/>
              </w:rPr>
              <w:t>Jurisdiction</w:t>
            </w:r>
            <w:r w:rsidRPr="00677BF8">
              <w:rPr>
                <w:color w:val="auto"/>
              </w:rPr>
              <w:t>, and Motion to Dismiss with Debt Information Listing</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9</w:t>
            </w:r>
          </w:p>
        </w:tc>
        <w:tc>
          <w:tcPr>
            <w:tcW w:w="752" w:type="pct"/>
          </w:tcPr>
          <w:p w:rsidR="00405E60" w:rsidRPr="00677BF8" w:rsidRDefault="00405E60" w:rsidP="001D38B4">
            <w:pPr>
              <w:widowControl/>
              <w:spacing w:line="240" w:lineRule="auto"/>
              <w:rPr>
                <w:color w:val="auto"/>
              </w:rPr>
            </w:pPr>
            <w:r w:rsidRPr="00677BF8">
              <w:rPr>
                <w:color w:val="auto"/>
              </w:rPr>
              <w:t>6/15/2016</w:t>
            </w:r>
          </w:p>
        </w:tc>
        <w:tc>
          <w:tcPr>
            <w:tcW w:w="893" w:type="pct"/>
          </w:tcPr>
          <w:p w:rsidR="00405E60" w:rsidRPr="00677BF8" w:rsidRDefault="003F209F" w:rsidP="001D38B4">
            <w:pPr>
              <w:widowControl/>
              <w:spacing w:line="240" w:lineRule="auto"/>
              <w:rPr>
                <w:color w:val="auto"/>
              </w:rPr>
            </w:pPr>
            <w:r w:rsidRPr="00677BF8">
              <w:rPr>
                <w:color w:val="auto"/>
              </w:rPr>
              <w:t>The City</w:t>
            </w:r>
          </w:p>
        </w:tc>
        <w:tc>
          <w:tcPr>
            <w:tcW w:w="2923" w:type="pct"/>
          </w:tcPr>
          <w:p w:rsidR="00405E60" w:rsidRPr="00677BF8" w:rsidRDefault="003F209F" w:rsidP="001D38B4">
            <w:pPr>
              <w:widowControl/>
              <w:spacing w:line="240" w:lineRule="auto"/>
              <w:rPr>
                <w:color w:val="auto"/>
              </w:rPr>
            </w:pPr>
            <w:r w:rsidRPr="00677BF8">
              <w:rPr>
                <w:color w:val="auto"/>
              </w:rPr>
              <w:t xml:space="preserve">Response To </w:t>
            </w:r>
            <w:r w:rsidR="00405E60" w:rsidRPr="00677BF8">
              <w:rPr>
                <w:color w:val="auto"/>
              </w:rPr>
              <w:t>GVSUD</w:t>
            </w:r>
            <w:r w:rsidR="00A1255A" w:rsidRPr="00677BF8">
              <w:rPr>
                <w:color w:val="auto"/>
              </w:rPr>
              <w:t>’</w:t>
            </w:r>
            <w:r w:rsidRPr="00677BF8">
              <w:rPr>
                <w:color w:val="auto"/>
              </w:rPr>
              <w:t>s</w:t>
            </w:r>
            <w:r w:rsidR="00405E60" w:rsidRPr="00677BF8">
              <w:rPr>
                <w:color w:val="auto"/>
              </w:rPr>
              <w:t xml:space="preserve"> </w:t>
            </w:r>
            <w:r w:rsidRPr="00677BF8">
              <w:rPr>
                <w:color w:val="auto"/>
              </w:rPr>
              <w:t>Motion to Intervene, Plea to Jurisdiction and Motion to Dismiss</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10</w:t>
            </w:r>
          </w:p>
        </w:tc>
        <w:tc>
          <w:tcPr>
            <w:tcW w:w="752" w:type="pct"/>
          </w:tcPr>
          <w:p w:rsidR="00405E60" w:rsidRPr="00677BF8" w:rsidRDefault="00405E60" w:rsidP="001D38B4">
            <w:pPr>
              <w:widowControl/>
              <w:spacing w:line="240" w:lineRule="auto"/>
              <w:rPr>
                <w:color w:val="auto"/>
              </w:rPr>
            </w:pPr>
            <w:r w:rsidRPr="00677BF8">
              <w:rPr>
                <w:color w:val="auto"/>
              </w:rPr>
              <w:t>6/21/2016</w:t>
            </w:r>
          </w:p>
        </w:tc>
        <w:tc>
          <w:tcPr>
            <w:tcW w:w="893" w:type="pct"/>
          </w:tcPr>
          <w:p w:rsidR="00405E60" w:rsidRPr="00677BF8" w:rsidRDefault="00405E60" w:rsidP="001D38B4">
            <w:pPr>
              <w:widowControl/>
              <w:spacing w:line="240" w:lineRule="auto"/>
              <w:rPr>
                <w:color w:val="auto"/>
              </w:rPr>
            </w:pPr>
            <w:r w:rsidRPr="00677BF8">
              <w:rPr>
                <w:color w:val="auto"/>
              </w:rPr>
              <w:t>PUC CADM</w:t>
            </w:r>
          </w:p>
        </w:tc>
        <w:tc>
          <w:tcPr>
            <w:tcW w:w="2923" w:type="pct"/>
          </w:tcPr>
          <w:p w:rsidR="00405E60" w:rsidRPr="00677BF8" w:rsidRDefault="00035D15" w:rsidP="001D38B4">
            <w:pPr>
              <w:widowControl/>
              <w:spacing w:line="240" w:lineRule="auto"/>
              <w:rPr>
                <w:color w:val="auto"/>
              </w:rPr>
            </w:pPr>
            <w:r w:rsidRPr="00677BF8">
              <w:rPr>
                <w:color w:val="auto"/>
              </w:rPr>
              <w:t>Order No</w:t>
            </w:r>
            <w:r w:rsidR="00405E60" w:rsidRPr="00677BF8">
              <w:rPr>
                <w:color w:val="auto"/>
              </w:rPr>
              <w:t>. 2</w:t>
            </w:r>
            <w:r w:rsidR="00901B49" w:rsidRPr="00677BF8">
              <w:rPr>
                <w:color w:val="auto"/>
              </w:rPr>
              <w:t>,</w:t>
            </w:r>
            <w:r w:rsidR="00405E60" w:rsidRPr="00677BF8">
              <w:rPr>
                <w:color w:val="auto"/>
              </w:rPr>
              <w:t xml:space="preserve"> </w:t>
            </w:r>
            <w:r w:rsidR="003F209F" w:rsidRPr="00677BF8">
              <w:rPr>
                <w:color w:val="auto"/>
              </w:rPr>
              <w:t>Establishing Timeline and Requiring Filings</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21</w:t>
            </w:r>
          </w:p>
        </w:tc>
        <w:tc>
          <w:tcPr>
            <w:tcW w:w="752" w:type="pct"/>
          </w:tcPr>
          <w:p w:rsidR="00405E60" w:rsidRPr="00677BF8" w:rsidRDefault="00405E60" w:rsidP="001D38B4">
            <w:pPr>
              <w:widowControl/>
              <w:spacing w:line="240" w:lineRule="auto"/>
              <w:rPr>
                <w:color w:val="auto"/>
              </w:rPr>
            </w:pPr>
            <w:r w:rsidRPr="00677BF8">
              <w:rPr>
                <w:color w:val="auto"/>
              </w:rPr>
              <w:t>7/11/2016</w:t>
            </w:r>
          </w:p>
        </w:tc>
        <w:tc>
          <w:tcPr>
            <w:tcW w:w="893" w:type="pct"/>
          </w:tcPr>
          <w:p w:rsidR="00405E60" w:rsidRPr="00677BF8" w:rsidRDefault="003F209F" w:rsidP="001D38B4">
            <w:pPr>
              <w:widowControl/>
              <w:spacing w:line="240" w:lineRule="auto"/>
              <w:rPr>
                <w:color w:val="auto"/>
              </w:rPr>
            </w:pPr>
            <w:r w:rsidRPr="00677BF8">
              <w:rPr>
                <w:color w:val="auto"/>
              </w:rPr>
              <w:t>The City</w:t>
            </w:r>
          </w:p>
        </w:tc>
        <w:tc>
          <w:tcPr>
            <w:tcW w:w="2923" w:type="pct"/>
          </w:tcPr>
          <w:p w:rsidR="00405E60" w:rsidRPr="00677BF8" w:rsidRDefault="003F209F" w:rsidP="001D38B4">
            <w:pPr>
              <w:widowControl/>
              <w:spacing w:line="240" w:lineRule="auto"/>
              <w:rPr>
                <w:color w:val="auto"/>
              </w:rPr>
            </w:pPr>
            <w:r w:rsidRPr="00677BF8">
              <w:rPr>
                <w:color w:val="auto"/>
              </w:rPr>
              <w:t>Notice of Meeting</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22</w:t>
            </w:r>
          </w:p>
        </w:tc>
        <w:tc>
          <w:tcPr>
            <w:tcW w:w="752" w:type="pct"/>
          </w:tcPr>
          <w:p w:rsidR="00405E60" w:rsidRPr="00677BF8" w:rsidRDefault="00405E60" w:rsidP="001D38B4">
            <w:pPr>
              <w:widowControl/>
              <w:spacing w:line="240" w:lineRule="auto"/>
              <w:rPr>
                <w:color w:val="auto"/>
              </w:rPr>
            </w:pPr>
            <w:r w:rsidRPr="00677BF8">
              <w:rPr>
                <w:color w:val="auto"/>
              </w:rPr>
              <w:t>7/15/2016</w:t>
            </w:r>
          </w:p>
        </w:tc>
        <w:tc>
          <w:tcPr>
            <w:tcW w:w="893" w:type="pct"/>
          </w:tcPr>
          <w:p w:rsidR="00405E60" w:rsidRPr="00677BF8" w:rsidRDefault="003F209F" w:rsidP="001D38B4">
            <w:pPr>
              <w:widowControl/>
              <w:spacing w:line="240" w:lineRule="auto"/>
              <w:rPr>
                <w:color w:val="auto"/>
              </w:rPr>
            </w:pPr>
            <w:r w:rsidRPr="00677BF8">
              <w:rPr>
                <w:color w:val="auto"/>
              </w:rPr>
              <w:t>GVSUD</w:t>
            </w:r>
          </w:p>
        </w:tc>
        <w:tc>
          <w:tcPr>
            <w:tcW w:w="2923" w:type="pct"/>
          </w:tcPr>
          <w:p w:rsidR="00405E60" w:rsidRPr="00677BF8" w:rsidRDefault="003F209F" w:rsidP="001D38B4">
            <w:pPr>
              <w:widowControl/>
              <w:spacing w:line="240" w:lineRule="auto"/>
              <w:rPr>
                <w:color w:val="auto"/>
              </w:rPr>
            </w:pPr>
            <w:r w:rsidRPr="00677BF8">
              <w:rPr>
                <w:color w:val="auto"/>
              </w:rPr>
              <w:t>Appraisal</w:t>
            </w:r>
          </w:p>
        </w:tc>
      </w:tr>
      <w:tr w:rsidR="003F209F" w:rsidRPr="00677BF8" w:rsidTr="003F209F">
        <w:trPr>
          <w:cantSplit/>
        </w:trPr>
        <w:tc>
          <w:tcPr>
            <w:tcW w:w="432" w:type="pct"/>
          </w:tcPr>
          <w:p w:rsidR="00405E60" w:rsidRPr="00677BF8" w:rsidRDefault="00405E60" w:rsidP="001D38B4">
            <w:pPr>
              <w:widowControl/>
              <w:spacing w:line="240" w:lineRule="auto"/>
              <w:rPr>
                <w:color w:val="auto"/>
              </w:rPr>
            </w:pPr>
            <w:r w:rsidRPr="00677BF8">
              <w:rPr>
                <w:color w:val="auto"/>
              </w:rPr>
              <w:t>23</w:t>
            </w:r>
          </w:p>
        </w:tc>
        <w:tc>
          <w:tcPr>
            <w:tcW w:w="752" w:type="pct"/>
          </w:tcPr>
          <w:p w:rsidR="00405E60" w:rsidRPr="00677BF8" w:rsidRDefault="00405E60" w:rsidP="001D38B4">
            <w:pPr>
              <w:widowControl/>
              <w:spacing w:line="240" w:lineRule="auto"/>
              <w:rPr>
                <w:color w:val="auto"/>
              </w:rPr>
            </w:pPr>
            <w:r w:rsidRPr="00677BF8">
              <w:rPr>
                <w:color w:val="auto"/>
              </w:rPr>
              <w:t>7/15/2016</w:t>
            </w:r>
          </w:p>
        </w:tc>
        <w:tc>
          <w:tcPr>
            <w:tcW w:w="893" w:type="pct"/>
          </w:tcPr>
          <w:p w:rsidR="00405E60" w:rsidRPr="00677BF8" w:rsidRDefault="003F209F" w:rsidP="001D38B4">
            <w:pPr>
              <w:widowControl/>
              <w:spacing w:line="240" w:lineRule="auto"/>
              <w:rPr>
                <w:color w:val="auto"/>
              </w:rPr>
            </w:pPr>
            <w:r w:rsidRPr="00677BF8">
              <w:rPr>
                <w:color w:val="auto"/>
              </w:rPr>
              <w:t>The City</w:t>
            </w:r>
          </w:p>
        </w:tc>
        <w:tc>
          <w:tcPr>
            <w:tcW w:w="2923" w:type="pct"/>
          </w:tcPr>
          <w:p w:rsidR="00405E60" w:rsidRPr="00677BF8" w:rsidRDefault="003F209F" w:rsidP="001D38B4">
            <w:pPr>
              <w:widowControl/>
              <w:spacing w:line="240" w:lineRule="auto"/>
              <w:rPr>
                <w:color w:val="auto"/>
              </w:rPr>
            </w:pPr>
            <w:r w:rsidRPr="00677BF8">
              <w:rPr>
                <w:color w:val="auto"/>
              </w:rPr>
              <w:t>Appraisal</w:t>
            </w:r>
          </w:p>
        </w:tc>
      </w:tr>
      <w:tr w:rsidR="0018742F" w:rsidRPr="00677BF8" w:rsidTr="003F209F">
        <w:trPr>
          <w:cantSplit/>
        </w:trPr>
        <w:tc>
          <w:tcPr>
            <w:tcW w:w="432" w:type="pct"/>
          </w:tcPr>
          <w:p w:rsidR="0018742F" w:rsidRPr="00677BF8" w:rsidRDefault="0018742F" w:rsidP="001D38B4">
            <w:pPr>
              <w:widowControl/>
              <w:spacing w:line="240" w:lineRule="auto"/>
              <w:rPr>
                <w:color w:val="auto"/>
              </w:rPr>
            </w:pPr>
            <w:r w:rsidRPr="00677BF8">
              <w:rPr>
                <w:color w:val="auto"/>
              </w:rPr>
              <w:t>26</w:t>
            </w:r>
          </w:p>
        </w:tc>
        <w:tc>
          <w:tcPr>
            <w:tcW w:w="752" w:type="pct"/>
          </w:tcPr>
          <w:p w:rsidR="0018742F" w:rsidRPr="00677BF8" w:rsidRDefault="0018742F" w:rsidP="001D38B4">
            <w:pPr>
              <w:widowControl/>
              <w:spacing w:line="240" w:lineRule="auto"/>
              <w:rPr>
                <w:color w:val="auto"/>
              </w:rPr>
            </w:pPr>
            <w:r w:rsidRPr="00677BF8">
              <w:rPr>
                <w:color w:val="auto"/>
              </w:rPr>
              <w:t>8/2/2016</w:t>
            </w:r>
          </w:p>
        </w:tc>
        <w:tc>
          <w:tcPr>
            <w:tcW w:w="893" w:type="pct"/>
          </w:tcPr>
          <w:p w:rsidR="0018742F" w:rsidRPr="00677BF8" w:rsidRDefault="0018742F" w:rsidP="001D38B4">
            <w:pPr>
              <w:widowControl/>
              <w:spacing w:line="240" w:lineRule="auto"/>
              <w:rPr>
                <w:color w:val="auto"/>
              </w:rPr>
            </w:pPr>
            <w:r w:rsidRPr="00677BF8">
              <w:rPr>
                <w:color w:val="auto"/>
              </w:rPr>
              <w:t>The City</w:t>
            </w:r>
          </w:p>
        </w:tc>
        <w:tc>
          <w:tcPr>
            <w:tcW w:w="2923" w:type="pct"/>
          </w:tcPr>
          <w:p w:rsidR="0018742F" w:rsidRPr="00677BF8" w:rsidRDefault="001B0879" w:rsidP="001D38B4">
            <w:pPr>
              <w:widowControl/>
              <w:spacing w:line="240" w:lineRule="auto"/>
              <w:rPr>
                <w:color w:val="auto"/>
              </w:rPr>
            </w:pPr>
            <w:r w:rsidRPr="00677BF8">
              <w:rPr>
                <w:color w:val="auto"/>
              </w:rPr>
              <w:t>Response to Order No</w:t>
            </w:r>
            <w:r w:rsidR="0018742F" w:rsidRPr="00677BF8">
              <w:rPr>
                <w:color w:val="auto"/>
              </w:rPr>
              <w:t xml:space="preserve">. 3 - </w:t>
            </w:r>
            <w:r w:rsidRPr="00677BF8">
              <w:rPr>
                <w:color w:val="auto"/>
              </w:rPr>
              <w:t>Petitioning for Third Qualified Independent Appraiser</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29</w:t>
            </w:r>
          </w:p>
        </w:tc>
        <w:tc>
          <w:tcPr>
            <w:tcW w:w="752" w:type="pct"/>
          </w:tcPr>
          <w:p w:rsidR="003F209F" w:rsidRPr="00677BF8" w:rsidRDefault="003F209F" w:rsidP="001D38B4">
            <w:pPr>
              <w:widowControl/>
              <w:spacing w:line="240" w:lineRule="auto"/>
              <w:rPr>
                <w:color w:val="auto"/>
              </w:rPr>
            </w:pPr>
            <w:r w:rsidRPr="00677BF8">
              <w:rPr>
                <w:color w:val="auto"/>
              </w:rPr>
              <w:t>8/16/2016</w:t>
            </w:r>
          </w:p>
        </w:tc>
        <w:tc>
          <w:tcPr>
            <w:tcW w:w="893" w:type="pct"/>
          </w:tcPr>
          <w:p w:rsidR="003F209F" w:rsidRPr="00677BF8" w:rsidRDefault="003F209F" w:rsidP="001D38B4">
            <w:pPr>
              <w:widowControl/>
              <w:spacing w:line="240" w:lineRule="auto"/>
              <w:rPr>
                <w:color w:val="auto"/>
              </w:rPr>
            </w:pPr>
            <w:r w:rsidRPr="00677BF8">
              <w:rPr>
                <w:color w:val="auto"/>
              </w:rPr>
              <w:t>PUC CADM</w:t>
            </w:r>
          </w:p>
        </w:tc>
        <w:tc>
          <w:tcPr>
            <w:tcW w:w="2923" w:type="pct"/>
          </w:tcPr>
          <w:p w:rsidR="003F209F" w:rsidRPr="00677BF8" w:rsidRDefault="003F209F" w:rsidP="001D38B4">
            <w:pPr>
              <w:widowControl/>
              <w:spacing w:line="240" w:lineRule="auto"/>
              <w:rPr>
                <w:color w:val="auto"/>
              </w:rPr>
            </w:pPr>
            <w:r w:rsidRPr="00677BF8">
              <w:rPr>
                <w:color w:val="auto"/>
              </w:rPr>
              <w:t>Order of Referral</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30</w:t>
            </w:r>
          </w:p>
        </w:tc>
        <w:tc>
          <w:tcPr>
            <w:tcW w:w="752" w:type="pct"/>
          </w:tcPr>
          <w:p w:rsidR="003F209F" w:rsidRPr="00677BF8" w:rsidRDefault="003F209F" w:rsidP="001D38B4">
            <w:pPr>
              <w:widowControl/>
              <w:spacing w:line="240" w:lineRule="auto"/>
              <w:rPr>
                <w:color w:val="auto"/>
              </w:rPr>
            </w:pPr>
            <w:r w:rsidRPr="00677BF8">
              <w:rPr>
                <w:color w:val="auto"/>
              </w:rPr>
              <w:t>8/18/2016</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5A57D4" w:rsidRPr="00677BF8">
              <w:rPr>
                <w:color w:val="auto"/>
              </w:rPr>
              <w:t>Order No</w:t>
            </w:r>
            <w:r w:rsidRPr="00677BF8">
              <w:rPr>
                <w:color w:val="auto"/>
              </w:rPr>
              <w:t>. 1</w:t>
            </w:r>
            <w:r w:rsidR="00901B49" w:rsidRPr="00677BF8">
              <w:rPr>
                <w:color w:val="auto"/>
              </w:rPr>
              <w:t>,</w:t>
            </w:r>
            <w:r w:rsidRPr="00677BF8">
              <w:rPr>
                <w:color w:val="auto"/>
              </w:rPr>
              <w:t xml:space="preserve"> Case Description, Notice of Prehearing Conference, and Granting Intervention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35</w:t>
            </w:r>
          </w:p>
        </w:tc>
        <w:tc>
          <w:tcPr>
            <w:tcW w:w="752" w:type="pct"/>
          </w:tcPr>
          <w:p w:rsidR="003F209F" w:rsidRPr="00677BF8" w:rsidRDefault="003F209F" w:rsidP="001D38B4">
            <w:pPr>
              <w:widowControl/>
              <w:spacing w:line="240" w:lineRule="auto"/>
              <w:rPr>
                <w:color w:val="auto"/>
              </w:rPr>
            </w:pPr>
            <w:r w:rsidRPr="00677BF8">
              <w:rPr>
                <w:color w:val="auto"/>
              </w:rPr>
              <w:t>9/6/2016</w:t>
            </w:r>
          </w:p>
        </w:tc>
        <w:tc>
          <w:tcPr>
            <w:tcW w:w="893" w:type="pct"/>
          </w:tcPr>
          <w:p w:rsidR="003F209F" w:rsidRPr="00677BF8" w:rsidRDefault="003F209F" w:rsidP="001D38B4">
            <w:pPr>
              <w:widowControl/>
              <w:spacing w:line="240" w:lineRule="auto"/>
              <w:rPr>
                <w:color w:val="auto"/>
              </w:rPr>
            </w:pPr>
            <w:r w:rsidRPr="00677BF8">
              <w:rPr>
                <w:color w:val="auto"/>
              </w:rPr>
              <w:t>PUC CADM</w:t>
            </w:r>
          </w:p>
        </w:tc>
        <w:tc>
          <w:tcPr>
            <w:tcW w:w="2923" w:type="pct"/>
          </w:tcPr>
          <w:p w:rsidR="003F209F" w:rsidRPr="00677BF8" w:rsidRDefault="003F209F" w:rsidP="001D38B4">
            <w:pPr>
              <w:widowControl/>
              <w:spacing w:line="240" w:lineRule="auto"/>
              <w:rPr>
                <w:color w:val="auto"/>
              </w:rPr>
            </w:pPr>
            <w:r w:rsidRPr="00677BF8">
              <w:rPr>
                <w:color w:val="auto"/>
              </w:rPr>
              <w:t>Corrected Draft Preliminary Order Memo</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36</w:t>
            </w:r>
          </w:p>
        </w:tc>
        <w:tc>
          <w:tcPr>
            <w:tcW w:w="752" w:type="pct"/>
          </w:tcPr>
          <w:p w:rsidR="003F209F" w:rsidRPr="00677BF8" w:rsidRDefault="003F209F" w:rsidP="001D38B4">
            <w:pPr>
              <w:widowControl/>
              <w:spacing w:line="240" w:lineRule="auto"/>
              <w:rPr>
                <w:color w:val="auto"/>
              </w:rPr>
            </w:pPr>
            <w:r w:rsidRPr="00677BF8">
              <w:rPr>
                <w:color w:val="auto"/>
              </w:rPr>
              <w:t>9/12/2016</w:t>
            </w:r>
          </w:p>
        </w:tc>
        <w:tc>
          <w:tcPr>
            <w:tcW w:w="893" w:type="pct"/>
          </w:tcPr>
          <w:p w:rsidR="003F209F" w:rsidRPr="00677BF8" w:rsidRDefault="003F209F" w:rsidP="001D38B4">
            <w:pPr>
              <w:widowControl/>
              <w:spacing w:line="240" w:lineRule="auto"/>
              <w:rPr>
                <w:color w:val="auto"/>
              </w:rPr>
            </w:pPr>
            <w:r w:rsidRPr="00677BF8">
              <w:rPr>
                <w:color w:val="auto"/>
              </w:rPr>
              <w:t>PUC CADM</w:t>
            </w:r>
          </w:p>
        </w:tc>
        <w:tc>
          <w:tcPr>
            <w:tcW w:w="2923" w:type="pct"/>
          </w:tcPr>
          <w:p w:rsidR="003F209F" w:rsidRPr="00677BF8" w:rsidRDefault="003F209F" w:rsidP="001D38B4">
            <w:pPr>
              <w:widowControl/>
              <w:spacing w:line="240" w:lineRule="auto"/>
              <w:rPr>
                <w:color w:val="auto"/>
              </w:rPr>
            </w:pPr>
            <w:r w:rsidRPr="00677BF8">
              <w:rPr>
                <w:color w:val="auto"/>
              </w:rPr>
              <w:t>Preliminary Order</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37</w:t>
            </w:r>
          </w:p>
        </w:tc>
        <w:tc>
          <w:tcPr>
            <w:tcW w:w="752" w:type="pct"/>
          </w:tcPr>
          <w:p w:rsidR="003F209F" w:rsidRPr="00677BF8" w:rsidRDefault="003F209F" w:rsidP="001D38B4">
            <w:pPr>
              <w:widowControl/>
              <w:spacing w:line="240" w:lineRule="auto"/>
              <w:rPr>
                <w:color w:val="auto"/>
              </w:rPr>
            </w:pPr>
            <w:r w:rsidRPr="00677BF8">
              <w:rPr>
                <w:color w:val="auto"/>
              </w:rPr>
              <w:t>9/12/2016</w:t>
            </w:r>
          </w:p>
        </w:tc>
        <w:tc>
          <w:tcPr>
            <w:tcW w:w="893" w:type="pct"/>
          </w:tcPr>
          <w:p w:rsidR="003F209F" w:rsidRPr="00677BF8" w:rsidRDefault="003F209F" w:rsidP="001D38B4">
            <w:pPr>
              <w:widowControl/>
              <w:spacing w:line="240" w:lineRule="auto"/>
              <w:rPr>
                <w:color w:val="auto"/>
              </w:rPr>
            </w:pPr>
            <w:r w:rsidRPr="00677BF8">
              <w:rPr>
                <w:color w:val="auto"/>
              </w:rPr>
              <w:t>PUC CADM</w:t>
            </w:r>
          </w:p>
        </w:tc>
        <w:tc>
          <w:tcPr>
            <w:tcW w:w="2923" w:type="pct"/>
          </w:tcPr>
          <w:p w:rsidR="003F209F" w:rsidRPr="00677BF8" w:rsidRDefault="003F209F" w:rsidP="001D38B4">
            <w:pPr>
              <w:widowControl/>
              <w:spacing w:line="240" w:lineRule="auto"/>
              <w:rPr>
                <w:color w:val="auto"/>
              </w:rPr>
            </w:pPr>
            <w:r w:rsidRPr="00677BF8">
              <w:rPr>
                <w:color w:val="auto"/>
              </w:rPr>
              <w:t>Outgoing Commission-Signed Order Mail Log</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38</w:t>
            </w:r>
          </w:p>
        </w:tc>
        <w:tc>
          <w:tcPr>
            <w:tcW w:w="752" w:type="pct"/>
          </w:tcPr>
          <w:p w:rsidR="003F209F" w:rsidRPr="00677BF8" w:rsidRDefault="003F209F" w:rsidP="001D38B4">
            <w:pPr>
              <w:widowControl/>
              <w:spacing w:line="240" w:lineRule="auto"/>
              <w:rPr>
                <w:color w:val="auto"/>
              </w:rPr>
            </w:pPr>
            <w:r w:rsidRPr="00677BF8">
              <w:rPr>
                <w:color w:val="auto"/>
              </w:rPr>
              <w:t>9/15/2016</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035D15" w:rsidRPr="00677BF8">
              <w:rPr>
                <w:color w:val="auto"/>
              </w:rPr>
              <w:t>Order No</w:t>
            </w:r>
            <w:r w:rsidRPr="00677BF8">
              <w:rPr>
                <w:color w:val="auto"/>
              </w:rPr>
              <w:t>. 2</w:t>
            </w:r>
            <w:r w:rsidR="00A1255A" w:rsidRPr="00677BF8">
              <w:rPr>
                <w:color w:val="auto"/>
              </w:rPr>
              <w:t>,</w:t>
            </w:r>
            <w:r w:rsidRPr="00677BF8">
              <w:rPr>
                <w:color w:val="auto"/>
              </w:rPr>
              <w:t xml:space="preserve"> Memorializing Prehearing Conference, Assigning Burden of Proof, and Setting Deadline for Proposed Procedural Schedule</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40</w:t>
            </w:r>
          </w:p>
        </w:tc>
        <w:tc>
          <w:tcPr>
            <w:tcW w:w="752" w:type="pct"/>
          </w:tcPr>
          <w:p w:rsidR="003F209F" w:rsidRPr="00677BF8" w:rsidRDefault="003F209F" w:rsidP="001D38B4">
            <w:pPr>
              <w:widowControl/>
              <w:spacing w:line="240" w:lineRule="auto"/>
              <w:rPr>
                <w:color w:val="auto"/>
              </w:rPr>
            </w:pPr>
            <w:r w:rsidRPr="00677BF8">
              <w:rPr>
                <w:color w:val="auto"/>
              </w:rPr>
              <w:t>9/26/2016</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035D15" w:rsidRPr="00677BF8">
              <w:rPr>
                <w:color w:val="auto"/>
              </w:rPr>
              <w:t>Order No</w:t>
            </w:r>
            <w:r w:rsidRPr="00677BF8">
              <w:rPr>
                <w:color w:val="auto"/>
              </w:rPr>
              <w:t>. 3</w:t>
            </w:r>
            <w:r w:rsidR="00A1255A" w:rsidRPr="00677BF8">
              <w:rPr>
                <w:color w:val="auto"/>
              </w:rPr>
              <w:t>,</w:t>
            </w:r>
            <w:r w:rsidRPr="00677BF8">
              <w:rPr>
                <w:color w:val="auto"/>
              </w:rPr>
              <w:t xml:space="preserve"> Setting Procedural Schedule and Hearing on the Merits</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54</w:t>
            </w:r>
          </w:p>
        </w:tc>
        <w:tc>
          <w:tcPr>
            <w:tcW w:w="752" w:type="pct"/>
          </w:tcPr>
          <w:p w:rsidR="003F209F" w:rsidRPr="00677BF8" w:rsidRDefault="003F209F" w:rsidP="001D38B4">
            <w:pPr>
              <w:widowControl/>
              <w:spacing w:line="240" w:lineRule="auto"/>
              <w:rPr>
                <w:color w:val="auto"/>
              </w:rPr>
            </w:pPr>
            <w:r w:rsidRPr="00677BF8">
              <w:rPr>
                <w:color w:val="auto"/>
              </w:rPr>
              <w:t>12/9/2016</w:t>
            </w:r>
          </w:p>
        </w:tc>
        <w:tc>
          <w:tcPr>
            <w:tcW w:w="893" w:type="pct"/>
          </w:tcPr>
          <w:p w:rsidR="003F209F" w:rsidRPr="00677BF8" w:rsidRDefault="003F209F" w:rsidP="00054B5A">
            <w:pPr>
              <w:widowControl/>
              <w:spacing w:line="240" w:lineRule="auto"/>
              <w:rPr>
                <w:color w:val="auto"/>
              </w:rPr>
            </w:pPr>
            <w:r w:rsidRPr="00677BF8">
              <w:rPr>
                <w:color w:val="auto"/>
              </w:rPr>
              <w:t>G</w:t>
            </w:r>
            <w:r w:rsidR="00054B5A">
              <w:rPr>
                <w:color w:val="auto"/>
              </w:rPr>
              <w:t>VSUD</w:t>
            </w:r>
          </w:p>
        </w:tc>
        <w:tc>
          <w:tcPr>
            <w:tcW w:w="2923" w:type="pct"/>
          </w:tcPr>
          <w:p w:rsidR="003F209F" w:rsidRPr="00677BF8" w:rsidRDefault="003F209F" w:rsidP="001D38B4">
            <w:pPr>
              <w:widowControl/>
              <w:spacing w:line="240" w:lineRule="auto"/>
              <w:rPr>
                <w:color w:val="auto"/>
              </w:rPr>
            </w:pPr>
            <w:r w:rsidRPr="00677BF8">
              <w:rPr>
                <w:color w:val="auto"/>
              </w:rPr>
              <w:t>GVSUD</w:t>
            </w:r>
            <w:r w:rsidR="00A1255A" w:rsidRPr="00677BF8">
              <w:rPr>
                <w:color w:val="auto"/>
              </w:rPr>
              <w:t>’</w:t>
            </w:r>
            <w:r w:rsidRPr="00677BF8">
              <w:rPr>
                <w:color w:val="auto"/>
              </w:rPr>
              <w:t>s Objections to Schertz</w:t>
            </w:r>
            <w:r w:rsidR="00A1255A" w:rsidRPr="00677BF8">
              <w:rPr>
                <w:color w:val="auto"/>
              </w:rPr>
              <w:t>’</w:t>
            </w:r>
            <w:r w:rsidRPr="00677BF8">
              <w:rPr>
                <w:color w:val="auto"/>
              </w:rPr>
              <w:t>s Prefiled Direct Testimony and Exhibits and Motion to Strike</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55</w:t>
            </w:r>
          </w:p>
        </w:tc>
        <w:tc>
          <w:tcPr>
            <w:tcW w:w="752" w:type="pct"/>
          </w:tcPr>
          <w:p w:rsidR="003F209F" w:rsidRPr="00677BF8" w:rsidRDefault="003F209F" w:rsidP="001D38B4">
            <w:pPr>
              <w:widowControl/>
              <w:spacing w:line="240" w:lineRule="auto"/>
              <w:rPr>
                <w:color w:val="auto"/>
              </w:rPr>
            </w:pPr>
            <w:r w:rsidRPr="00677BF8">
              <w:rPr>
                <w:color w:val="auto"/>
              </w:rPr>
              <w:t>12/9/2016</w:t>
            </w:r>
          </w:p>
        </w:tc>
        <w:tc>
          <w:tcPr>
            <w:tcW w:w="893" w:type="pct"/>
          </w:tcPr>
          <w:p w:rsidR="003F209F" w:rsidRPr="00677BF8" w:rsidRDefault="003F209F" w:rsidP="001D38B4">
            <w:pPr>
              <w:widowControl/>
              <w:spacing w:line="240" w:lineRule="auto"/>
              <w:rPr>
                <w:color w:val="auto"/>
              </w:rPr>
            </w:pPr>
            <w:r w:rsidRPr="00677BF8">
              <w:rPr>
                <w:color w:val="auto"/>
              </w:rPr>
              <w:t xml:space="preserve">PUC </w:t>
            </w:r>
            <w:r w:rsidR="00054B5A" w:rsidRPr="00677BF8">
              <w:rPr>
                <w:color w:val="auto"/>
              </w:rPr>
              <w:t>Legal</w:t>
            </w:r>
          </w:p>
        </w:tc>
        <w:tc>
          <w:tcPr>
            <w:tcW w:w="2923" w:type="pct"/>
          </w:tcPr>
          <w:p w:rsidR="003F209F" w:rsidRPr="00677BF8" w:rsidRDefault="003F209F" w:rsidP="001D38B4">
            <w:pPr>
              <w:widowControl/>
              <w:spacing w:line="240" w:lineRule="auto"/>
              <w:rPr>
                <w:color w:val="auto"/>
              </w:rPr>
            </w:pPr>
            <w:r w:rsidRPr="00677BF8">
              <w:rPr>
                <w:color w:val="auto"/>
              </w:rPr>
              <w:t>Commission Staff</w:t>
            </w:r>
            <w:r w:rsidR="00A1255A" w:rsidRPr="00677BF8">
              <w:rPr>
                <w:color w:val="auto"/>
              </w:rPr>
              <w:t>’</w:t>
            </w:r>
            <w:r w:rsidRPr="00677BF8">
              <w:rPr>
                <w:color w:val="auto"/>
              </w:rPr>
              <w:t>s Objections to and Motion to Strike Portions of the City of Schertz</w:t>
            </w:r>
            <w:r w:rsidR="00A1255A" w:rsidRPr="00677BF8">
              <w:rPr>
                <w:color w:val="auto"/>
              </w:rPr>
              <w:t>’</w:t>
            </w:r>
            <w:r w:rsidRPr="00677BF8">
              <w:rPr>
                <w:color w:val="auto"/>
              </w:rPr>
              <w:t>s Direct Testimony and Exhibits</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60</w:t>
            </w:r>
          </w:p>
        </w:tc>
        <w:tc>
          <w:tcPr>
            <w:tcW w:w="752" w:type="pct"/>
          </w:tcPr>
          <w:p w:rsidR="003F209F" w:rsidRPr="00677BF8" w:rsidRDefault="003F209F" w:rsidP="001D38B4">
            <w:pPr>
              <w:widowControl/>
              <w:spacing w:line="240" w:lineRule="auto"/>
              <w:rPr>
                <w:color w:val="auto"/>
              </w:rPr>
            </w:pPr>
            <w:r w:rsidRPr="00677BF8">
              <w:rPr>
                <w:color w:val="auto"/>
              </w:rPr>
              <w:t>12/22/2016</w:t>
            </w:r>
          </w:p>
        </w:tc>
        <w:tc>
          <w:tcPr>
            <w:tcW w:w="893" w:type="pct"/>
          </w:tcPr>
          <w:p w:rsidR="003F209F" w:rsidRPr="00677BF8" w:rsidRDefault="003F209F" w:rsidP="001D38B4">
            <w:pPr>
              <w:widowControl/>
              <w:spacing w:line="240" w:lineRule="auto"/>
              <w:rPr>
                <w:color w:val="auto"/>
              </w:rPr>
            </w:pPr>
            <w:r w:rsidRPr="00677BF8">
              <w:rPr>
                <w:color w:val="auto"/>
              </w:rPr>
              <w:t>The City</w:t>
            </w:r>
          </w:p>
        </w:tc>
        <w:tc>
          <w:tcPr>
            <w:tcW w:w="2923" w:type="pct"/>
          </w:tcPr>
          <w:p w:rsidR="003F209F" w:rsidRPr="00677BF8" w:rsidRDefault="00A1255A" w:rsidP="001D38B4">
            <w:pPr>
              <w:widowControl/>
              <w:spacing w:line="240" w:lineRule="auto"/>
              <w:rPr>
                <w:color w:val="auto"/>
              </w:rPr>
            </w:pPr>
            <w:r w:rsidRPr="00677BF8">
              <w:rPr>
                <w:color w:val="auto"/>
              </w:rPr>
              <w:t>City of Schertz’</w:t>
            </w:r>
            <w:r w:rsidR="003F209F" w:rsidRPr="00677BF8">
              <w:rPr>
                <w:color w:val="auto"/>
              </w:rPr>
              <w:t>s Response to Green Valley Special Utility District</w:t>
            </w:r>
            <w:r w:rsidRPr="00677BF8">
              <w:rPr>
                <w:color w:val="auto"/>
              </w:rPr>
              <w:t>’</w:t>
            </w:r>
            <w:r w:rsidR="003F209F" w:rsidRPr="00677BF8">
              <w:rPr>
                <w:color w:val="auto"/>
              </w:rPr>
              <w:t>s and Commission Staff</w:t>
            </w:r>
            <w:r w:rsidRPr="00677BF8">
              <w:rPr>
                <w:color w:val="auto"/>
              </w:rPr>
              <w:t>’</w:t>
            </w:r>
            <w:r w:rsidR="003F209F" w:rsidRPr="00677BF8">
              <w:rPr>
                <w:color w:val="auto"/>
              </w:rPr>
              <w:t>s Ob</w:t>
            </w:r>
            <w:r w:rsidRPr="00677BF8">
              <w:rPr>
                <w:color w:val="auto"/>
              </w:rPr>
              <w:t>jections to the City of Schertz’</w:t>
            </w:r>
            <w:r w:rsidR="003F209F" w:rsidRPr="00677BF8">
              <w:rPr>
                <w:color w:val="auto"/>
              </w:rPr>
              <w:t>s Direct Testimony and Exhibits and Motion to Strike</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61</w:t>
            </w:r>
          </w:p>
        </w:tc>
        <w:tc>
          <w:tcPr>
            <w:tcW w:w="752" w:type="pct"/>
          </w:tcPr>
          <w:p w:rsidR="003F209F" w:rsidRPr="00677BF8" w:rsidRDefault="003F209F" w:rsidP="001D38B4">
            <w:pPr>
              <w:widowControl/>
              <w:spacing w:line="240" w:lineRule="auto"/>
              <w:rPr>
                <w:color w:val="auto"/>
              </w:rPr>
            </w:pPr>
            <w:r w:rsidRPr="00677BF8">
              <w:rPr>
                <w:color w:val="auto"/>
              </w:rPr>
              <w:t>1/11/2017</w:t>
            </w:r>
          </w:p>
        </w:tc>
        <w:tc>
          <w:tcPr>
            <w:tcW w:w="893" w:type="pct"/>
          </w:tcPr>
          <w:p w:rsidR="003F209F" w:rsidRPr="00677BF8" w:rsidRDefault="003F209F" w:rsidP="001D38B4">
            <w:pPr>
              <w:widowControl/>
              <w:spacing w:line="240" w:lineRule="auto"/>
              <w:rPr>
                <w:color w:val="auto"/>
              </w:rPr>
            </w:pPr>
            <w:r w:rsidRPr="00677BF8">
              <w:rPr>
                <w:color w:val="auto"/>
              </w:rPr>
              <w:t xml:space="preserve">PUC </w:t>
            </w:r>
            <w:r w:rsidR="00054B5A" w:rsidRPr="00677BF8">
              <w:rPr>
                <w:color w:val="auto"/>
              </w:rPr>
              <w:t>Legal</w:t>
            </w:r>
          </w:p>
        </w:tc>
        <w:tc>
          <w:tcPr>
            <w:tcW w:w="2923" w:type="pct"/>
          </w:tcPr>
          <w:p w:rsidR="003F209F" w:rsidRPr="00677BF8" w:rsidRDefault="003F209F" w:rsidP="001D38B4">
            <w:pPr>
              <w:widowControl/>
              <w:spacing w:line="240" w:lineRule="auto"/>
              <w:rPr>
                <w:color w:val="auto"/>
              </w:rPr>
            </w:pPr>
            <w:r w:rsidRPr="00677BF8">
              <w:rPr>
                <w:color w:val="auto"/>
              </w:rPr>
              <w:t>Commission Staff</w:t>
            </w:r>
            <w:r w:rsidR="00A1255A" w:rsidRPr="00677BF8">
              <w:rPr>
                <w:color w:val="auto"/>
              </w:rPr>
              <w:t>’</w:t>
            </w:r>
            <w:r w:rsidRPr="00677BF8">
              <w:rPr>
                <w:color w:val="auto"/>
              </w:rPr>
              <w:t>s Objections to and Motion to Strike Portions of Green Valley Special Utility District</w:t>
            </w:r>
            <w:r w:rsidR="00A1255A" w:rsidRPr="00677BF8">
              <w:rPr>
                <w:color w:val="auto"/>
              </w:rPr>
              <w:t>’</w:t>
            </w:r>
            <w:r w:rsidRPr="00677BF8">
              <w:rPr>
                <w:color w:val="auto"/>
              </w:rPr>
              <w:t>s Direct Testimony</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62</w:t>
            </w:r>
          </w:p>
        </w:tc>
        <w:tc>
          <w:tcPr>
            <w:tcW w:w="752" w:type="pct"/>
          </w:tcPr>
          <w:p w:rsidR="003F209F" w:rsidRPr="00677BF8" w:rsidRDefault="003F209F" w:rsidP="001D38B4">
            <w:pPr>
              <w:widowControl/>
              <w:spacing w:line="240" w:lineRule="auto"/>
              <w:rPr>
                <w:color w:val="auto"/>
              </w:rPr>
            </w:pPr>
            <w:r w:rsidRPr="00677BF8">
              <w:rPr>
                <w:color w:val="auto"/>
              </w:rPr>
              <w:t>1/11/2017</w:t>
            </w:r>
          </w:p>
        </w:tc>
        <w:tc>
          <w:tcPr>
            <w:tcW w:w="893" w:type="pct"/>
          </w:tcPr>
          <w:p w:rsidR="003F209F" w:rsidRPr="00677BF8" w:rsidRDefault="003F209F" w:rsidP="001D38B4">
            <w:pPr>
              <w:widowControl/>
              <w:spacing w:line="240" w:lineRule="auto"/>
              <w:rPr>
                <w:color w:val="auto"/>
              </w:rPr>
            </w:pPr>
            <w:r w:rsidRPr="00677BF8">
              <w:rPr>
                <w:color w:val="auto"/>
              </w:rPr>
              <w:t>The City</w:t>
            </w:r>
          </w:p>
        </w:tc>
        <w:tc>
          <w:tcPr>
            <w:tcW w:w="2923" w:type="pct"/>
          </w:tcPr>
          <w:p w:rsidR="003F209F" w:rsidRPr="00677BF8" w:rsidRDefault="00A1255A" w:rsidP="001D38B4">
            <w:pPr>
              <w:widowControl/>
              <w:spacing w:line="240" w:lineRule="auto"/>
              <w:rPr>
                <w:color w:val="auto"/>
              </w:rPr>
            </w:pPr>
            <w:r w:rsidRPr="00677BF8">
              <w:rPr>
                <w:color w:val="auto"/>
              </w:rPr>
              <w:t>City of Schertz’</w:t>
            </w:r>
            <w:r w:rsidR="003F209F" w:rsidRPr="00677BF8">
              <w:rPr>
                <w:color w:val="auto"/>
              </w:rPr>
              <w:t xml:space="preserve">s Objections </w:t>
            </w:r>
            <w:r w:rsidRPr="00677BF8">
              <w:rPr>
                <w:color w:val="auto"/>
              </w:rPr>
              <w:t>to and Motion to Strike GVSUD’</w:t>
            </w:r>
            <w:r w:rsidR="003F209F" w:rsidRPr="00677BF8">
              <w:rPr>
                <w:color w:val="auto"/>
              </w:rPr>
              <w:t>s Prefiled Direct Testimony</w:t>
            </w:r>
          </w:p>
        </w:tc>
      </w:tr>
      <w:tr w:rsidR="001231A7" w:rsidRPr="00677BF8" w:rsidTr="003F209F">
        <w:trPr>
          <w:cantSplit/>
        </w:trPr>
        <w:tc>
          <w:tcPr>
            <w:tcW w:w="432" w:type="pct"/>
          </w:tcPr>
          <w:p w:rsidR="001231A7" w:rsidRPr="00677BF8" w:rsidRDefault="001231A7" w:rsidP="001D38B4">
            <w:pPr>
              <w:widowControl/>
              <w:spacing w:line="240" w:lineRule="auto"/>
              <w:rPr>
                <w:color w:val="auto"/>
              </w:rPr>
            </w:pPr>
            <w:r w:rsidRPr="00677BF8">
              <w:rPr>
                <w:color w:val="auto"/>
              </w:rPr>
              <w:t>65</w:t>
            </w:r>
          </w:p>
        </w:tc>
        <w:tc>
          <w:tcPr>
            <w:tcW w:w="752" w:type="pct"/>
          </w:tcPr>
          <w:p w:rsidR="001231A7" w:rsidRPr="00677BF8" w:rsidRDefault="001231A7" w:rsidP="001D38B4">
            <w:pPr>
              <w:widowControl/>
              <w:spacing w:line="240" w:lineRule="auto"/>
              <w:rPr>
                <w:color w:val="auto"/>
              </w:rPr>
            </w:pPr>
            <w:r w:rsidRPr="00677BF8">
              <w:rPr>
                <w:color w:val="auto"/>
              </w:rPr>
              <w:t>1/25/2017</w:t>
            </w:r>
          </w:p>
        </w:tc>
        <w:tc>
          <w:tcPr>
            <w:tcW w:w="893" w:type="pct"/>
          </w:tcPr>
          <w:p w:rsidR="001231A7" w:rsidRPr="00677BF8" w:rsidRDefault="001231A7" w:rsidP="001D38B4">
            <w:pPr>
              <w:widowControl/>
              <w:spacing w:line="240" w:lineRule="auto"/>
              <w:rPr>
                <w:color w:val="auto"/>
              </w:rPr>
            </w:pPr>
            <w:r w:rsidRPr="00677BF8">
              <w:rPr>
                <w:color w:val="auto"/>
              </w:rPr>
              <w:t>GVSUD</w:t>
            </w:r>
          </w:p>
        </w:tc>
        <w:tc>
          <w:tcPr>
            <w:tcW w:w="2923" w:type="pct"/>
          </w:tcPr>
          <w:p w:rsidR="001231A7" w:rsidRPr="00677BF8" w:rsidRDefault="001231A7" w:rsidP="001D38B4">
            <w:pPr>
              <w:widowControl/>
              <w:spacing w:line="240" w:lineRule="auto"/>
              <w:rPr>
                <w:color w:val="auto"/>
              </w:rPr>
            </w:pPr>
            <w:r w:rsidRPr="00677BF8">
              <w:rPr>
                <w:color w:val="auto"/>
              </w:rPr>
              <w:t>Response to Schertz and Staff`s Objections to PFT</w:t>
            </w:r>
          </w:p>
        </w:tc>
      </w:tr>
      <w:tr w:rsidR="001231A7" w:rsidRPr="00677BF8" w:rsidTr="003F209F">
        <w:trPr>
          <w:cantSplit/>
        </w:trPr>
        <w:tc>
          <w:tcPr>
            <w:tcW w:w="432" w:type="pct"/>
          </w:tcPr>
          <w:p w:rsidR="001231A7" w:rsidRPr="00677BF8" w:rsidRDefault="001231A7" w:rsidP="001D38B4">
            <w:pPr>
              <w:widowControl/>
              <w:spacing w:line="240" w:lineRule="auto"/>
              <w:rPr>
                <w:color w:val="auto"/>
              </w:rPr>
            </w:pPr>
            <w:r w:rsidRPr="00677BF8">
              <w:rPr>
                <w:color w:val="auto"/>
              </w:rPr>
              <w:t>72</w:t>
            </w:r>
          </w:p>
        </w:tc>
        <w:tc>
          <w:tcPr>
            <w:tcW w:w="752" w:type="pct"/>
          </w:tcPr>
          <w:p w:rsidR="001231A7" w:rsidRPr="00677BF8" w:rsidRDefault="001231A7" w:rsidP="001D38B4">
            <w:pPr>
              <w:widowControl/>
              <w:spacing w:line="240" w:lineRule="auto"/>
              <w:rPr>
                <w:color w:val="auto"/>
              </w:rPr>
            </w:pPr>
            <w:r w:rsidRPr="00677BF8">
              <w:rPr>
                <w:color w:val="auto"/>
              </w:rPr>
              <w:t>2/28/2017</w:t>
            </w:r>
          </w:p>
        </w:tc>
        <w:tc>
          <w:tcPr>
            <w:tcW w:w="893" w:type="pct"/>
          </w:tcPr>
          <w:p w:rsidR="001231A7" w:rsidRPr="00677BF8" w:rsidRDefault="001231A7" w:rsidP="001D38B4">
            <w:pPr>
              <w:widowControl/>
              <w:spacing w:line="240" w:lineRule="auto"/>
              <w:rPr>
                <w:color w:val="auto"/>
              </w:rPr>
            </w:pPr>
            <w:r w:rsidRPr="00677BF8">
              <w:rPr>
                <w:color w:val="auto"/>
              </w:rPr>
              <w:t>GVSUD</w:t>
            </w:r>
          </w:p>
        </w:tc>
        <w:tc>
          <w:tcPr>
            <w:tcW w:w="2923" w:type="pct"/>
          </w:tcPr>
          <w:p w:rsidR="001231A7" w:rsidRPr="00677BF8" w:rsidRDefault="00435442" w:rsidP="001D38B4">
            <w:pPr>
              <w:widowControl/>
              <w:spacing w:line="240" w:lineRule="auto"/>
              <w:rPr>
                <w:color w:val="auto"/>
              </w:rPr>
            </w:pPr>
            <w:r>
              <w:rPr>
                <w:color w:val="auto"/>
              </w:rPr>
              <w:t>Objections to Schertz’</w:t>
            </w:r>
            <w:r w:rsidR="001231A7" w:rsidRPr="00677BF8">
              <w:rPr>
                <w:color w:val="auto"/>
              </w:rPr>
              <w:t>s Rebuttal Testimony</w:t>
            </w:r>
          </w:p>
          <w:p w:rsidR="001231A7" w:rsidRPr="00677BF8" w:rsidRDefault="001231A7" w:rsidP="001D38B4">
            <w:pPr>
              <w:widowControl/>
              <w:spacing w:line="240" w:lineRule="auto"/>
              <w:rPr>
                <w:color w:val="auto"/>
              </w:rPr>
            </w:pPr>
          </w:p>
        </w:tc>
      </w:tr>
      <w:tr w:rsidR="001231A7" w:rsidRPr="00677BF8" w:rsidTr="003F209F">
        <w:trPr>
          <w:cantSplit/>
        </w:trPr>
        <w:tc>
          <w:tcPr>
            <w:tcW w:w="432" w:type="pct"/>
          </w:tcPr>
          <w:p w:rsidR="001231A7" w:rsidRPr="00677BF8" w:rsidRDefault="001231A7" w:rsidP="001D38B4">
            <w:pPr>
              <w:widowControl/>
              <w:spacing w:line="240" w:lineRule="auto"/>
              <w:rPr>
                <w:color w:val="auto"/>
              </w:rPr>
            </w:pPr>
            <w:r w:rsidRPr="00677BF8">
              <w:rPr>
                <w:color w:val="auto"/>
              </w:rPr>
              <w:t>74</w:t>
            </w:r>
          </w:p>
        </w:tc>
        <w:tc>
          <w:tcPr>
            <w:tcW w:w="752" w:type="pct"/>
          </w:tcPr>
          <w:p w:rsidR="001231A7" w:rsidRPr="00677BF8" w:rsidRDefault="001231A7" w:rsidP="001D38B4">
            <w:pPr>
              <w:widowControl/>
              <w:spacing w:line="240" w:lineRule="auto"/>
              <w:rPr>
                <w:color w:val="auto"/>
              </w:rPr>
            </w:pPr>
            <w:r w:rsidRPr="00677BF8">
              <w:rPr>
                <w:color w:val="auto"/>
              </w:rPr>
              <w:t>3/14/2017</w:t>
            </w:r>
          </w:p>
        </w:tc>
        <w:tc>
          <w:tcPr>
            <w:tcW w:w="893" w:type="pct"/>
          </w:tcPr>
          <w:p w:rsidR="001231A7" w:rsidRPr="00677BF8" w:rsidRDefault="001231A7" w:rsidP="001D38B4">
            <w:pPr>
              <w:widowControl/>
              <w:spacing w:line="240" w:lineRule="auto"/>
              <w:rPr>
                <w:color w:val="auto"/>
              </w:rPr>
            </w:pPr>
            <w:r w:rsidRPr="00677BF8">
              <w:rPr>
                <w:color w:val="auto"/>
              </w:rPr>
              <w:t>The City</w:t>
            </w:r>
          </w:p>
        </w:tc>
        <w:tc>
          <w:tcPr>
            <w:tcW w:w="2923" w:type="pct"/>
          </w:tcPr>
          <w:p w:rsidR="001231A7" w:rsidRPr="00677BF8" w:rsidRDefault="001231A7" w:rsidP="00435442">
            <w:pPr>
              <w:widowControl/>
              <w:spacing w:line="240" w:lineRule="auto"/>
              <w:rPr>
                <w:color w:val="auto"/>
              </w:rPr>
            </w:pPr>
            <w:r w:rsidRPr="00677BF8">
              <w:rPr>
                <w:color w:val="auto"/>
              </w:rPr>
              <w:t>Response to GVSUD’</w:t>
            </w:r>
            <w:r w:rsidR="00435442">
              <w:rPr>
                <w:color w:val="auto"/>
              </w:rPr>
              <w:t>s</w:t>
            </w:r>
            <w:r w:rsidRPr="00677BF8">
              <w:rPr>
                <w:color w:val="auto"/>
              </w:rPr>
              <w:t xml:space="preserve"> Objections to the City’s Rebuttal Testimony and Exhibits and Motion To Strike</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75</w:t>
            </w:r>
          </w:p>
        </w:tc>
        <w:tc>
          <w:tcPr>
            <w:tcW w:w="752" w:type="pct"/>
          </w:tcPr>
          <w:p w:rsidR="003F209F" w:rsidRPr="00677BF8" w:rsidRDefault="003F209F" w:rsidP="001D38B4">
            <w:pPr>
              <w:widowControl/>
              <w:spacing w:line="240" w:lineRule="auto"/>
              <w:rPr>
                <w:color w:val="auto"/>
              </w:rPr>
            </w:pPr>
            <w:r w:rsidRPr="00677BF8">
              <w:rPr>
                <w:color w:val="auto"/>
              </w:rPr>
              <w:t>3/14/2017</w:t>
            </w:r>
          </w:p>
        </w:tc>
        <w:tc>
          <w:tcPr>
            <w:tcW w:w="893" w:type="pct"/>
          </w:tcPr>
          <w:p w:rsidR="003F209F" w:rsidRPr="00677BF8" w:rsidRDefault="003F209F" w:rsidP="001D38B4">
            <w:pPr>
              <w:widowControl/>
              <w:spacing w:line="240" w:lineRule="auto"/>
              <w:rPr>
                <w:color w:val="auto"/>
              </w:rPr>
            </w:pPr>
            <w:r w:rsidRPr="00677BF8">
              <w:rPr>
                <w:color w:val="auto"/>
              </w:rPr>
              <w:t>The City</w:t>
            </w:r>
          </w:p>
        </w:tc>
        <w:tc>
          <w:tcPr>
            <w:tcW w:w="2923" w:type="pct"/>
          </w:tcPr>
          <w:p w:rsidR="003F209F" w:rsidRPr="00677BF8" w:rsidRDefault="00A1255A" w:rsidP="001D38B4">
            <w:pPr>
              <w:widowControl/>
              <w:spacing w:line="240" w:lineRule="auto"/>
              <w:rPr>
                <w:color w:val="auto"/>
              </w:rPr>
            </w:pPr>
            <w:r w:rsidRPr="00677BF8">
              <w:rPr>
                <w:color w:val="auto"/>
              </w:rPr>
              <w:t>City of Schertz’</w:t>
            </w:r>
            <w:r w:rsidR="003F209F" w:rsidRPr="00677BF8">
              <w:rPr>
                <w:color w:val="auto"/>
              </w:rPr>
              <w:t>s Motion for Partial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76</w:t>
            </w:r>
          </w:p>
        </w:tc>
        <w:tc>
          <w:tcPr>
            <w:tcW w:w="752" w:type="pct"/>
          </w:tcPr>
          <w:p w:rsidR="003F209F" w:rsidRPr="00677BF8" w:rsidRDefault="003F209F" w:rsidP="001D38B4">
            <w:pPr>
              <w:widowControl/>
              <w:spacing w:line="240" w:lineRule="auto"/>
              <w:rPr>
                <w:color w:val="auto"/>
              </w:rPr>
            </w:pPr>
            <w:r w:rsidRPr="00677BF8">
              <w:rPr>
                <w:color w:val="auto"/>
              </w:rPr>
              <w:t>3/16/2017</w:t>
            </w:r>
          </w:p>
        </w:tc>
        <w:tc>
          <w:tcPr>
            <w:tcW w:w="893" w:type="pct"/>
          </w:tcPr>
          <w:p w:rsidR="003F209F" w:rsidRPr="00677BF8" w:rsidRDefault="003F209F" w:rsidP="001D38B4">
            <w:pPr>
              <w:widowControl/>
              <w:spacing w:line="240" w:lineRule="auto"/>
              <w:rPr>
                <w:color w:val="auto"/>
              </w:rPr>
            </w:pPr>
            <w:r w:rsidRPr="00677BF8">
              <w:rPr>
                <w:color w:val="auto"/>
              </w:rPr>
              <w:t>GVSUD</w:t>
            </w:r>
          </w:p>
        </w:tc>
        <w:tc>
          <w:tcPr>
            <w:tcW w:w="2923" w:type="pct"/>
          </w:tcPr>
          <w:p w:rsidR="003F209F" w:rsidRPr="00677BF8" w:rsidRDefault="003F209F" w:rsidP="001D38B4">
            <w:pPr>
              <w:widowControl/>
              <w:spacing w:line="240" w:lineRule="auto"/>
              <w:rPr>
                <w:color w:val="auto"/>
              </w:rPr>
            </w:pPr>
            <w:r w:rsidRPr="00677BF8">
              <w:rPr>
                <w:color w:val="auto"/>
              </w:rPr>
              <w:t>Response to City of Schertz</w:t>
            </w:r>
            <w:r w:rsidR="00A1255A" w:rsidRPr="00677BF8">
              <w:rPr>
                <w:color w:val="auto"/>
              </w:rPr>
              <w:t>’</w:t>
            </w:r>
            <w:r w:rsidRPr="00677BF8">
              <w:rPr>
                <w:color w:val="auto"/>
              </w:rPr>
              <w:t>s Motion for Partial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77</w:t>
            </w:r>
          </w:p>
        </w:tc>
        <w:tc>
          <w:tcPr>
            <w:tcW w:w="752" w:type="pct"/>
          </w:tcPr>
          <w:p w:rsidR="003F209F" w:rsidRPr="00677BF8" w:rsidRDefault="003F209F" w:rsidP="001D38B4">
            <w:pPr>
              <w:widowControl/>
              <w:spacing w:line="240" w:lineRule="auto"/>
              <w:rPr>
                <w:color w:val="auto"/>
              </w:rPr>
            </w:pPr>
            <w:r w:rsidRPr="00677BF8">
              <w:rPr>
                <w:color w:val="auto"/>
              </w:rPr>
              <w:t>3/16/2017</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035D15" w:rsidRPr="00677BF8">
              <w:rPr>
                <w:color w:val="auto"/>
              </w:rPr>
              <w:t>Order No</w:t>
            </w:r>
            <w:r w:rsidRPr="00677BF8">
              <w:rPr>
                <w:color w:val="auto"/>
              </w:rPr>
              <w:t>. 4</w:t>
            </w:r>
            <w:r w:rsidR="00A1255A" w:rsidRPr="00677BF8">
              <w:rPr>
                <w:color w:val="auto"/>
              </w:rPr>
              <w:t>,</w:t>
            </w:r>
            <w:r w:rsidRPr="00677BF8">
              <w:rPr>
                <w:color w:val="auto"/>
              </w:rPr>
              <w:t xml:space="preserve"> Ruling on Objections to Prefiled Evidence</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78</w:t>
            </w:r>
          </w:p>
        </w:tc>
        <w:tc>
          <w:tcPr>
            <w:tcW w:w="752" w:type="pct"/>
          </w:tcPr>
          <w:p w:rsidR="003F209F" w:rsidRPr="00677BF8" w:rsidRDefault="003F209F" w:rsidP="001D38B4">
            <w:pPr>
              <w:widowControl/>
              <w:spacing w:line="240" w:lineRule="auto"/>
              <w:rPr>
                <w:color w:val="auto"/>
              </w:rPr>
            </w:pPr>
            <w:r w:rsidRPr="00677BF8">
              <w:rPr>
                <w:color w:val="auto"/>
              </w:rPr>
              <w:t>3/16/2017</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035D15" w:rsidRPr="00677BF8">
              <w:rPr>
                <w:color w:val="auto"/>
              </w:rPr>
              <w:t>Order No</w:t>
            </w:r>
            <w:r w:rsidRPr="00677BF8">
              <w:rPr>
                <w:color w:val="auto"/>
              </w:rPr>
              <w:t>. 5</w:t>
            </w:r>
            <w:r w:rsidR="00A1255A" w:rsidRPr="00677BF8">
              <w:rPr>
                <w:color w:val="auto"/>
              </w:rPr>
              <w:t>,</w:t>
            </w:r>
            <w:r w:rsidRPr="00677BF8">
              <w:rPr>
                <w:color w:val="auto"/>
              </w:rPr>
              <w:t xml:space="preserve"> Setting Deadline for Responding to Motion for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79</w:t>
            </w:r>
          </w:p>
        </w:tc>
        <w:tc>
          <w:tcPr>
            <w:tcW w:w="752" w:type="pct"/>
          </w:tcPr>
          <w:p w:rsidR="003F209F" w:rsidRPr="00677BF8" w:rsidRDefault="003F209F" w:rsidP="001D38B4">
            <w:pPr>
              <w:widowControl/>
              <w:spacing w:line="240" w:lineRule="auto"/>
              <w:rPr>
                <w:color w:val="auto"/>
              </w:rPr>
            </w:pPr>
            <w:r w:rsidRPr="00677BF8">
              <w:rPr>
                <w:color w:val="auto"/>
              </w:rPr>
              <w:t>3/16/2017</w:t>
            </w:r>
          </w:p>
        </w:tc>
        <w:tc>
          <w:tcPr>
            <w:tcW w:w="893" w:type="pct"/>
          </w:tcPr>
          <w:p w:rsidR="003F209F" w:rsidRPr="00677BF8" w:rsidRDefault="003F209F" w:rsidP="001D38B4">
            <w:pPr>
              <w:widowControl/>
              <w:spacing w:line="240" w:lineRule="auto"/>
              <w:rPr>
                <w:color w:val="auto"/>
              </w:rPr>
            </w:pPr>
            <w:r w:rsidRPr="00677BF8">
              <w:rPr>
                <w:color w:val="auto"/>
              </w:rPr>
              <w:t>The City</w:t>
            </w:r>
          </w:p>
        </w:tc>
        <w:tc>
          <w:tcPr>
            <w:tcW w:w="2923" w:type="pct"/>
          </w:tcPr>
          <w:p w:rsidR="003F209F" w:rsidRPr="00677BF8" w:rsidRDefault="003F209F" w:rsidP="001D38B4">
            <w:pPr>
              <w:widowControl/>
              <w:spacing w:line="240" w:lineRule="auto"/>
              <w:rPr>
                <w:color w:val="auto"/>
              </w:rPr>
            </w:pPr>
            <w:r w:rsidRPr="00677BF8">
              <w:rPr>
                <w:color w:val="auto"/>
              </w:rPr>
              <w:t>Supplement to Motion for Partial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80</w:t>
            </w:r>
          </w:p>
        </w:tc>
        <w:tc>
          <w:tcPr>
            <w:tcW w:w="752" w:type="pct"/>
          </w:tcPr>
          <w:p w:rsidR="003F209F" w:rsidRPr="00677BF8" w:rsidRDefault="003F209F" w:rsidP="001D38B4">
            <w:pPr>
              <w:widowControl/>
              <w:spacing w:line="240" w:lineRule="auto"/>
              <w:rPr>
                <w:color w:val="auto"/>
              </w:rPr>
            </w:pPr>
            <w:r w:rsidRPr="00677BF8">
              <w:rPr>
                <w:color w:val="auto"/>
              </w:rPr>
              <w:t>3/22/2017</w:t>
            </w:r>
          </w:p>
        </w:tc>
        <w:tc>
          <w:tcPr>
            <w:tcW w:w="893" w:type="pct"/>
          </w:tcPr>
          <w:p w:rsidR="003F209F" w:rsidRPr="00677BF8" w:rsidRDefault="003F209F" w:rsidP="001D38B4">
            <w:pPr>
              <w:widowControl/>
              <w:spacing w:line="240" w:lineRule="auto"/>
              <w:rPr>
                <w:color w:val="auto"/>
              </w:rPr>
            </w:pPr>
            <w:r w:rsidRPr="00677BF8">
              <w:rPr>
                <w:color w:val="auto"/>
              </w:rPr>
              <w:t>PUC LEGAL</w:t>
            </w:r>
          </w:p>
        </w:tc>
        <w:tc>
          <w:tcPr>
            <w:tcW w:w="2923" w:type="pct"/>
          </w:tcPr>
          <w:p w:rsidR="003F209F" w:rsidRPr="00677BF8" w:rsidRDefault="003F209F" w:rsidP="001D38B4">
            <w:pPr>
              <w:widowControl/>
              <w:spacing w:line="240" w:lineRule="auto"/>
              <w:rPr>
                <w:color w:val="auto"/>
              </w:rPr>
            </w:pPr>
            <w:r w:rsidRPr="00677BF8">
              <w:rPr>
                <w:color w:val="auto"/>
              </w:rPr>
              <w:t>Commission Staff</w:t>
            </w:r>
            <w:r w:rsidR="00A1255A" w:rsidRPr="00677BF8">
              <w:rPr>
                <w:color w:val="auto"/>
              </w:rPr>
              <w:t>’</w:t>
            </w:r>
            <w:r w:rsidRPr="00677BF8">
              <w:rPr>
                <w:color w:val="auto"/>
              </w:rPr>
              <w:t>s Statement of Position and Response to the City of Schertz</w:t>
            </w:r>
            <w:r w:rsidR="00A1255A" w:rsidRPr="00677BF8">
              <w:rPr>
                <w:color w:val="auto"/>
              </w:rPr>
              <w:t>’</w:t>
            </w:r>
            <w:r w:rsidRPr="00677BF8">
              <w:rPr>
                <w:color w:val="auto"/>
              </w:rPr>
              <w:t>s Motion for Partial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81</w:t>
            </w:r>
          </w:p>
        </w:tc>
        <w:tc>
          <w:tcPr>
            <w:tcW w:w="752" w:type="pct"/>
          </w:tcPr>
          <w:p w:rsidR="003F209F" w:rsidRPr="00677BF8" w:rsidRDefault="003F209F" w:rsidP="001D38B4">
            <w:pPr>
              <w:widowControl/>
              <w:spacing w:line="240" w:lineRule="auto"/>
              <w:rPr>
                <w:color w:val="auto"/>
              </w:rPr>
            </w:pPr>
            <w:r w:rsidRPr="00677BF8">
              <w:rPr>
                <w:color w:val="auto"/>
              </w:rPr>
              <w:t>3/23/2017</w:t>
            </w:r>
          </w:p>
        </w:tc>
        <w:tc>
          <w:tcPr>
            <w:tcW w:w="893" w:type="pct"/>
          </w:tcPr>
          <w:p w:rsidR="003F209F" w:rsidRPr="00677BF8" w:rsidRDefault="003F209F" w:rsidP="001D38B4">
            <w:pPr>
              <w:widowControl/>
              <w:spacing w:line="240" w:lineRule="auto"/>
              <w:rPr>
                <w:color w:val="auto"/>
              </w:rPr>
            </w:pPr>
            <w:r w:rsidRPr="00677BF8">
              <w:rPr>
                <w:color w:val="auto"/>
              </w:rPr>
              <w:t>GVSUD</w:t>
            </w:r>
          </w:p>
        </w:tc>
        <w:tc>
          <w:tcPr>
            <w:tcW w:w="2923" w:type="pct"/>
          </w:tcPr>
          <w:p w:rsidR="003F209F" w:rsidRPr="00677BF8" w:rsidRDefault="003F209F" w:rsidP="001D38B4">
            <w:pPr>
              <w:widowControl/>
              <w:spacing w:line="240" w:lineRule="auto"/>
              <w:rPr>
                <w:color w:val="auto"/>
              </w:rPr>
            </w:pPr>
            <w:r w:rsidRPr="00677BF8">
              <w:rPr>
                <w:color w:val="auto"/>
              </w:rPr>
              <w:t>Green Valley Special Utility District</w:t>
            </w:r>
            <w:r w:rsidR="00A1255A" w:rsidRPr="00677BF8">
              <w:rPr>
                <w:color w:val="auto"/>
              </w:rPr>
              <w:t>’</w:t>
            </w:r>
            <w:r w:rsidRPr="00677BF8">
              <w:rPr>
                <w:color w:val="auto"/>
              </w:rPr>
              <w:t>s Reply to Commission Staff</w:t>
            </w:r>
            <w:r w:rsidR="00A1255A" w:rsidRPr="00677BF8">
              <w:rPr>
                <w:color w:val="auto"/>
              </w:rPr>
              <w:t>’</w:t>
            </w:r>
            <w:r w:rsidRPr="00677BF8">
              <w:rPr>
                <w:color w:val="auto"/>
              </w:rPr>
              <w:t>s Statement of Position and Response to City of Schertz</w:t>
            </w:r>
            <w:r w:rsidR="00A1255A" w:rsidRPr="00677BF8">
              <w:rPr>
                <w:color w:val="auto"/>
              </w:rPr>
              <w:t>’</w:t>
            </w:r>
            <w:r w:rsidRPr="00677BF8">
              <w:rPr>
                <w:color w:val="auto"/>
              </w:rPr>
              <w:t>s Motion for Partial Summary Decision</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82</w:t>
            </w:r>
          </w:p>
        </w:tc>
        <w:tc>
          <w:tcPr>
            <w:tcW w:w="752" w:type="pct"/>
          </w:tcPr>
          <w:p w:rsidR="003F209F" w:rsidRPr="00677BF8" w:rsidRDefault="003F209F" w:rsidP="001D38B4">
            <w:pPr>
              <w:widowControl/>
              <w:spacing w:line="240" w:lineRule="auto"/>
              <w:rPr>
                <w:color w:val="auto"/>
              </w:rPr>
            </w:pPr>
            <w:r w:rsidRPr="00677BF8">
              <w:rPr>
                <w:color w:val="auto"/>
              </w:rPr>
              <w:t>3/24/2017</w:t>
            </w:r>
          </w:p>
        </w:tc>
        <w:tc>
          <w:tcPr>
            <w:tcW w:w="893" w:type="pct"/>
          </w:tcPr>
          <w:p w:rsidR="003F209F" w:rsidRPr="00677BF8" w:rsidRDefault="003F209F" w:rsidP="001D38B4">
            <w:pPr>
              <w:widowControl/>
              <w:spacing w:line="240" w:lineRule="auto"/>
              <w:rPr>
                <w:color w:val="auto"/>
              </w:rPr>
            </w:pPr>
            <w:r w:rsidRPr="00677BF8">
              <w:rPr>
                <w:color w:val="auto"/>
              </w:rPr>
              <w:t>SOAH</w:t>
            </w:r>
          </w:p>
        </w:tc>
        <w:tc>
          <w:tcPr>
            <w:tcW w:w="2923" w:type="pct"/>
          </w:tcPr>
          <w:p w:rsidR="003F209F" w:rsidRPr="00677BF8" w:rsidRDefault="003F209F" w:rsidP="001D38B4">
            <w:pPr>
              <w:widowControl/>
              <w:spacing w:line="240" w:lineRule="auto"/>
              <w:rPr>
                <w:color w:val="auto"/>
              </w:rPr>
            </w:pPr>
            <w:r w:rsidRPr="00677BF8">
              <w:rPr>
                <w:color w:val="auto"/>
              </w:rPr>
              <w:t xml:space="preserve">SOAH </w:t>
            </w:r>
            <w:r w:rsidR="00035D15" w:rsidRPr="00677BF8">
              <w:rPr>
                <w:color w:val="auto"/>
              </w:rPr>
              <w:t>Order No</w:t>
            </w:r>
            <w:r w:rsidRPr="00677BF8">
              <w:rPr>
                <w:color w:val="auto"/>
              </w:rPr>
              <w:t>. 6</w:t>
            </w:r>
            <w:r w:rsidR="00A1255A" w:rsidRPr="00677BF8">
              <w:rPr>
                <w:color w:val="auto"/>
              </w:rPr>
              <w:t>,</w:t>
            </w:r>
            <w:r w:rsidRPr="00677BF8">
              <w:rPr>
                <w:color w:val="auto"/>
              </w:rPr>
              <w:t xml:space="preserve"> Granting Motion for Partial Summary Decision and Cancelling Hearing on the Merits</w:t>
            </w:r>
          </w:p>
        </w:tc>
      </w:tr>
      <w:tr w:rsidR="003F209F" w:rsidRPr="00677BF8" w:rsidTr="003F209F">
        <w:trPr>
          <w:cantSplit/>
        </w:trPr>
        <w:tc>
          <w:tcPr>
            <w:tcW w:w="432" w:type="pct"/>
          </w:tcPr>
          <w:p w:rsidR="003F209F" w:rsidRPr="00677BF8" w:rsidRDefault="003F209F" w:rsidP="001D38B4">
            <w:pPr>
              <w:widowControl/>
              <w:spacing w:line="240" w:lineRule="auto"/>
              <w:rPr>
                <w:color w:val="auto"/>
              </w:rPr>
            </w:pPr>
            <w:r w:rsidRPr="00677BF8">
              <w:rPr>
                <w:color w:val="auto"/>
              </w:rPr>
              <w:t>83</w:t>
            </w:r>
          </w:p>
        </w:tc>
        <w:tc>
          <w:tcPr>
            <w:tcW w:w="752" w:type="pct"/>
          </w:tcPr>
          <w:p w:rsidR="003F209F" w:rsidRPr="00677BF8" w:rsidRDefault="003F209F" w:rsidP="001D38B4">
            <w:pPr>
              <w:widowControl/>
              <w:spacing w:line="240" w:lineRule="auto"/>
              <w:rPr>
                <w:color w:val="auto"/>
              </w:rPr>
            </w:pPr>
            <w:r w:rsidRPr="00677BF8">
              <w:rPr>
                <w:color w:val="auto"/>
              </w:rPr>
              <w:t>4/5/2017</w:t>
            </w:r>
          </w:p>
        </w:tc>
        <w:tc>
          <w:tcPr>
            <w:tcW w:w="893" w:type="pct"/>
          </w:tcPr>
          <w:p w:rsidR="003F209F" w:rsidRPr="00677BF8" w:rsidRDefault="003F209F" w:rsidP="001D38B4">
            <w:pPr>
              <w:widowControl/>
              <w:spacing w:line="240" w:lineRule="auto"/>
              <w:rPr>
                <w:color w:val="auto"/>
              </w:rPr>
            </w:pPr>
            <w:r w:rsidRPr="00677BF8">
              <w:rPr>
                <w:color w:val="auto"/>
              </w:rPr>
              <w:t>The City</w:t>
            </w:r>
          </w:p>
        </w:tc>
        <w:tc>
          <w:tcPr>
            <w:tcW w:w="2923" w:type="pct"/>
          </w:tcPr>
          <w:p w:rsidR="003F209F" w:rsidRPr="00677BF8" w:rsidRDefault="003F209F" w:rsidP="001D38B4">
            <w:pPr>
              <w:widowControl/>
              <w:spacing w:line="240" w:lineRule="auto"/>
              <w:rPr>
                <w:color w:val="auto"/>
              </w:rPr>
            </w:pPr>
            <w:r w:rsidRPr="00677BF8">
              <w:rPr>
                <w:color w:val="auto"/>
              </w:rPr>
              <w:t>City of Schertz</w:t>
            </w:r>
            <w:r w:rsidR="00A1255A" w:rsidRPr="00677BF8">
              <w:rPr>
                <w:color w:val="auto"/>
              </w:rPr>
              <w:t>’</w:t>
            </w:r>
            <w:r w:rsidRPr="00677BF8">
              <w:rPr>
                <w:color w:val="auto"/>
              </w:rPr>
              <w:t>s Proposed Findings of Fact and Conclusions of Law</w:t>
            </w:r>
          </w:p>
        </w:tc>
      </w:tr>
    </w:tbl>
    <w:p w:rsidR="00781E0D" w:rsidRPr="00677BF8" w:rsidRDefault="00781E0D" w:rsidP="00784360">
      <w:pPr>
        <w:spacing w:after="120"/>
      </w:pPr>
    </w:p>
    <w:p w:rsidR="00D125E5" w:rsidRPr="00677BF8" w:rsidRDefault="00D325D2" w:rsidP="006355D7">
      <w:pPr>
        <w:pStyle w:val="BodyText"/>
        <w:keepNext/>
        <w:widowControl/>
        <w:spacing w:after="0"/>
        <w:jc w:val="center"/>
        <w:outlineLvl w:val="0"/>
        <w:rPr>
          <w:b/>
        </w:rPr>
      </w:pPr>
      <w:bookmarkStart w:id="4" w:name="_Toc481674620"/>
      <w:r w:rsidRPr="00677BF8">
        <w:rPr>
          <w:b/>
        </w:rPr>
        <w:t xml:space="preserve">IV.  </w:t>
      </w:r>
      <w:r w:rsidR="00D125E5" w:rsidRPr="00677BF8">
        <w:rPr>
          <w:b/>
        </w:rPr>
        <w:t>PROCEDURAL HISTORY</w:t>
      </w:r>
      <w:bookmarkEnd w:id="4"/>
    </w:p>
    <w:p w:rsidR="00D125E5" w:rsidRPr="00677BF8" w:rsidRDefault="00D125E5" w:rsidP="00A419D7">
      <w:pPr>
        <w:pStyle w:val="BodyText"/>
        <w:keepNext/>
        <w:widowControl/>
        <w:spacing w:after="0"/>
      </w:pPr>
    </w:p>
    <w:p w:rsidR="00D125E5" w:rsidRPr="00677BF8" w:rsidRDefault="00D125E5" w:rsidP="00A419D7">
      <w:pPr>
        <w:widowControl/>
      </w:pPr>
      <w:r w:rsidRPr="00677BF8">
        <w:tab/>
        <w:t xml:space="preserve">On October 22, 2015, the </w:t>
      </w:r>
      <w:r w:rsidR="00035D15" w:rsidRPr="00677BF8">
        <w:t xml:space="preserve">City </w:t>
      </w:r>
      <w:r w:rsidRPr="00677BF8">
        <w:t xml:space="preserve">provided notice to </w:t>
      </w:r>
      <w:r w:rsidR="00906D9E" w:rsidRPr="00677BF8">
        <w:t xml:space="preserve">GVSUD </w:t>
      </w:r>
      <w:r w:rsidRPr="00677BF8">
        <w:t>of its intent to provide sewer service to portions of land that were within the corporate limits of the City.</w:t>
      </w:r>
      <w:r w:rsidRPr="00677BF8">
        <w:rPr>
          <w:vertAlign w:val="superscript"/>
        </w:rPr>
        <w:footnoteReference w:id="13"/>
      </w:r>
      <w:r w:rsidRPr="00677BF8">
        <w:t xml:space="preserve">  On May 11, 2016, the City submitted </w:t>
      </w:r>
      <w:r w:rsidR="007E01AB">
        <w:t>the A</w:t>
      </w:r>
      <w:r w:rsidRPr="00677BF8">
        <w:t>pplication</w:t>
      </w:r>
      <w:r w:rsidR="00A1255A" w:rsidRPr="00677BF8">
        <w:t>,</w:t>
      </w:r>
      <w:r w:rsidRPr="00677BF8">
        <w:t xml:space="preserve"> under Texas Water Code § 13.255 and 16 Texas Administrative Code §</w:t>
      </w:r>
      <w:r w:rsidR="007E01AB">
        <w:t xml:space="preserve"> </w:t>
      </w:r>
      <w:r w:rsidRPr="00677BF8">
        <w:t>24.120</w:t>
      </w:r>
      <w:r w:rsidR="00A1255A" w:rsidRPr="00677BF8">
        <w:t>,</w:t>
      </w:r>
      <w:r w:rsidRPr="00677BF8">
        <w:t xml:space="preserve"> </w:t>
      </w:r>
      <w:r w:rsidR="007E01AB">
        <w:t>seeking d</w:t>
      </w:r>
      <w:r w:rsidR="007E01AB" w:rsidRPr="00677BF8">
        <w:t>ecertif</w:t>
      </w:r>
      <w:r w:rsidR="007E01AB">
        <w:t xml:space="preserve">ication of </w:t>
      </w:r>
      <w:r w:rsidR="007E01AB" w:rsidRPr="00677BF8">
        <w:t>405 acres of land (Decertificated Area</w:t>
      </w:r>
      <w:r w:rsidR="007E01AB">
        <w:t xml:space="preserve">) from </w:t>
      </w:r>
      <w:r w:rsidR="007E01AB" w:rsidRPr="00677BF8">
        <w:t>GVSUD’s sewer CCN No. 20973</w:t>
      </w:r>
      <w:r w:rsidR="007E01AB">
        <w:t xml:space="preserve"> and </w:t>
      </w:r>
      <w:r w:rsidRPr="00677BF8">
        <w:t xml:space="preserve">single sewer </w:t>
      </w:r>
      <w:r w:rsidR="00906D9E" w:rsidRPr="00677BF8">
        <w:t>CCN</w:t>
      </w:r>
      <w:r w:rsidRPr="00677BF8">
        <w:t xml:space="preserve"> certification </w:t>
      </w:r>
      <w:r w:rsidR="007E01AB">
        <w:t>of that land to the City.</w:t>
      </w:r>
      <w:r w:rsidRPr="00677BF8">
        <w:rPr>
          <w:vertAlign w:val="superscript"/>
        </w:rPr>
        <w:footnoteReference w:id="14"/>
      </w:r>
      <w:r w:rsidRPr="00677BF8">
        <w:t xml:space="preserve">  On May 26, 2016, GVSUD filed a motion to intervene in this matter.</w:t>
      </w:r>
      <w:r w:rsidRPr="00677BF8">
        <w:rPr>
          <w:vertAlign w:val="superscript"/>
        </w:rPr>
        <w:footnoteReference w:id="15"/>
      </w:r>
    </w:p>
    <w:p w:rsidR="00D125E5" w:rsidRPr="00677BF8" w:rsidRDefault="00D125E5" w:rsidP="00A419D7">
      <w:pPr>
        <w:widowControl/>
      </w:pPr>
    </w:p>
    <w:p w:rsidR="00D125E5" w:rsidRPr="00677BF8" w:rsidRDefault="00D125E5" w:rsidP="00A419D7">
      <w:pPr>
        <w:widowControl/>
      </w:pPr>
      <w:r w:rsidRPr="00677BF8">
        <w:tab/>
        <w:t>On July 7, 2016, the City</w:t>
      </w:r>
      <w:r w:rsidR="00A1255A" w:rsidRPr="00677BF8">
        <w:t>’</w:t>
      </w:r>
      <w:r w:rsidRPr="00677BF8">
        <w:t>s and GVSUD</w:t>
      </w:r>
      <w:r w:rsidR="00A1255A" w:rsidRPr="00677BF8">
        <w:t>’</w:t>
      </w:r>
      <w:r w:rsidRPr="00677BF8">
        <w:t>s independ</w:t>
      </w:r>
      <w:r w:rsidR="00784360">
        <w:t>ent appraisers held their first </w:t>
      </w:r>
      <w:r w:rsidRPr="00677BF8">
        <w:t>meeting.</w:t>
      </w:r>
      <w:r w:rsidRPr="00677BF8">
        <w:rPr>
          <w:vertAlign w:val="superscript"/>
        </w:rPr>
        <w:footnoteReference w:id="16"/>
      </w:r>
      <w:r w:rsidRPr="00677BF8">
        <w:t xml:space="preserve">  On July 15, 2016, the City filed its appraisal,</w:t>
      </w:r>
      <w:r w:rsidR="00035D15" w:rsidRPr="00677BF8">
        <w:t xml:space="preserve"> prepared by Jack E. Stowe (</w:t>
      </w:r>
      <w:r w:rsidR="00784360">
        <w:t>City </w:t>
      </w:r>
      <w:r w:rsidRPr="00677BF8">
        <w:t>Appraisal).</w:t>
      </w:r>
      <w:r w:rsidRPr="00677BF8">
        <w:rPr>
          <w:vertAlign w:val="superscript"/>
        </w:rPr>
        <w:footnoteReference w:id="17"/>
      </w:r>
      <w:r w:rsidRPr="00677BF8">
        <w:t xml:space="preserve">  On July 15, 2016, GVSUD filed its appraisal, prepared by Joshua Korman and his associate, John Kostohryz (GVSUD Appraisal).</w:t>
      </w:r>
      <w:r w:rsidRPr="00677BF8">
        <w:rPr>
          <w:vertAlign w:val="superscript"/>
        </w:rPr>
        <w:footnoteReference w:id="18"/>
      </w:r>
      <w:r w:rsidRPr="00677BF8">
        <w:t xml:space="preserve">  The City and GVSUD Appraisal</w:t>
      </w:r>
      <w:r w:rsidR="00316C3B">
        <w:t>s</w:t>
      </w:r>
      <w:r w:rsidRPr="00677BF8">
        <w:t xml:space="preserve"> reach different findings as to whether property of GVSUD </w:t>
      </w:r>
      <w:r w:rsidR="00035D15" w:rsidRPr="00677BF8">
        <w:t xml:space="preserve">would be </w:t>
      </w:r>
      <w:r w:rsidRPr="00677BF8">
        <w:t xml:space="preserve">rendered useless or valueless by the </w:t>
      </w:r>
      <w:r w:rsidR="00035D15" w:rsidRPr="00677BF8">
        <w:t xml:space="preserve">proposed </w:t>
      </w:r>
      <w:r w:rsidRPr="00677BF8">
        <w:t>decertification.</w:t>
      </w:r>
      <w:r w:rsidRPr="00677BF8">
        <w:rPr>
          <w:vertAlign w:val="superscript"/>
        </w:rPr>
        <w:footnoteReference w:id="19"/>
      </w:r>
      <w:r w:rsidRPr="00677BF8">
        <w:t xml:space="preserve">  </w:t>
      </w:r>
      <w:r w:rsidR="00035D15" w:rsidRPr="00677BF8">
        <w:t>On August </w:t>
      </w:r>
      <w:r w:rsidRPr="00677BF8">
        <w:t>2,</w:t>
      </w:r>
      <w:r w:rsidR="00035D15" w:rsidRPr="00677BF8">
        <w:t> </w:t>
      </w:r>
      <w:r w:rsidRPr="00677BF8">
        <w:t>2016, the City filed notice with the Commission that the parties and their appraisers were unable to agree on an appraisal determination and requested that the Commission appoin</w:t>
      </w:r>
      <w:r w:rsidR="00784360">
        <w:t>t a third qualified independent </w:t>
      </w:r>
      <w:r w:rsidRPr="00677BF8">
        <w:t>appraiser.</w:t>
      </w:r>
      <w:r w:rsidRPr="00677BF8">
        <w:rPr>
          <w:vertAlign w:val="superscript"/>
        </w:rPr>
        <w:footnoteReference w:id="20"/>
      </w:r>
      <w:r w:rsidRPr="00677BF8">
        <w:t xml:space="preserve"> </w:t>
      </w:r>
    </w:p>
    <w:p w:rsidR="00D125E5" w:rsidRPr="00677BF8" w:rsidRDefault="00D125E5" w:rsidP="00A419D7">
      <w:pPr>
        <w:widowControl/>
        <w:rPr>
          <w:b/>
          <w:i/>
        </w:rPr>
      </w:pPr>
    </w:p>
    <w:p w:rsidR="00DB71A3" w:rsidRPr="00677BF8" w:rsidRDefault="00D125E5" w:rsidP="00A419D7">
      <w:pPr>
        <w:widowControl/>
      </w:pPr>
      <w:r w:rsidRPr="00677BF8">
        <w:tab/>
        <w:t xml:space="preserve">On August 16, 2016, the </w:t>
      </w:r>
      <w:r w:rsidR="007B1157" w:rsidRPr="00677BF8">
        <w:t>Commission</w:t>
      </w:r>
      <w:r w:rsidR="00906D9E" w:rsidRPr="00677BF8">
        <w:t xml:space="preserve"> referred the </w:t>
      </w:r>
      <w:r w:rsidRPr="00677BF8">
        <w:t xml:space="preserve">Application </w:t>
      </w:r>
      <w:r w:rsidR="00906D9E" w:rsidRPr="00677BF8">
        <w:t>to SOAH</w:t>
      </w:r>
      <w:r w:rsidR="00A1255A" w:rsidRPr="00677BF8">
        <w:t xml:space="preserve"> for hearing</w:t>
      </w:r>
      <w:r w:rsidRPr="00677BF8">
        <w:t>.</w:t>
      </w:r>
      <w:r w:rsidR="00DB71A3" w:rsidRPr="00677BF8">
        <w:rPr>
          <w:rStyle w:val="FootnoteReference"/>
        </w:rPr>
        <w:footnoteReference w:id="21"/>
      </w:r>
      <w:r w:rsidRPr="00677BF8">
        <w:t xml:space="preserve">  The City, GVSUD, and Staff were named as parties in this matter.</w:t>
      </w:r>
      <w:r w:rsidRPr="00677BF8">
        <w:rPr>
          <w:vertAlign w:val="superscript"/>
        </w:rPr>
        <w:footnoteReference w:id="22"/>
      </w:r>
      <w:r w:rsidRPr="00677BF8">
        <w:t xml:space="preserve">  At an open meeting of the Commission held on September 8, 2016, the Commissioners adopted a preliminary order identifying a list of issues to be addressed in a hearing at SOAH regarding the Application (Preliminary Order).</w:t>
      </w:r>
      <w:r w:rsidRPr="00677BF8">
        <w:rPr>
          <w:vertAlign w:val="superscript"/>
        </w:rPr>
        <w:footnoteReference w:id="23"/>
      </w:r>
      <w:r w:rsidRPr="00677BF8">
        <w:t xml:space="preserve">  On September 12, 2016, the Commission issued its </w:t>
      </w:r>
      <w:r w:rsidR="00676CC3" w:rsidRPr="00677BF8">
        <w:t>preliminary order</w:t>
      </w:r>
      <w:r w:rsidRPr="00677BF8">
        <w:t>.</w:t>
      </w:r>
      <w:r w:rsidRPr="00677BF8">
        <w:rPr>
          <w:vertAlign w:val="superscript"/>
        </w:rPr>
        <w:footnoteReference w:id="24"/>
      </w:r>
    </w:p>
    <w:p w:rsidR="00DB71A3" w:rsidRPr="00677BF8" w:rsidRDefault="00DB71A3" w:rsidP="00A419D7">
      <w:pPr>
        <w:widowControl/>
      </w:pPr>
    </w:p>
    <w:p w:rsidR="00D125E5" w:rsidRPr="00677BF8" w:rsidRDefault="00DB71A3" w:rsidP="00A419D7">
      <w:pPr>
        <w:widowControl/>
      </w:pPr>
      <w:r w:rsidRPr="00677BF8">
        <w:tab/>
      </w:r>
      <w:r w:rsidR="00D125E5" w:rsidRPr="00677BF8">
        <w:t>On September 14, 2016, a prehearing conference in this matter was held at SOAH.</w:t>
      </w:r>
      <w:r w:rsidR="00D125E5" w:rsidRPr="00677BF8">
        <w:rPr>
          <w:vertAlign w:val="superscript"/>
        </w:rPr>
        <w:footnoteReference w:id="25"/>
      </w:r>
      <w:r w:rsidR="00D125E5" w:rsidRPr="00677BF8">
        <w:t xml:space="preserve">  Pursuant to the </w:t>
      </w:r>
      <w:r w:rsidR="00D125E5" w:rsidRPr="00677BF8">
        <w:rPr>
          <w:snapToGrid w:val="0"/>
        </w:rPr>
        <w:t>Commission</w:t>
      </w:r>
      <w:r w:rsidR="00A1255A" w:rsidRPr="00677BF8">
        <w:rPr>
          <w:snapToGrid w:val="0"/>
        </w:rPr>
        <w:t>’</w:t>
      </w:r>
      <w:r w:rsidR="00D125E5" w:rsidRPr="00677BF8">
        <w:rPr>
          <w:snapToGrid w:val="0"/>
        </w:rPr>
        <w:t>s September 12, 2016 Preliminary Order</w:t>
      </w:r>
      <w:r w:rsidRPr="00677BF8">
        <w:rPr>
          <w:snapToGrid w:val="0"/>
        </w:rPr>
        <w:t xml:space="preserve">, </w:t>
      </w:r>
      <w:r w:rsidR="00D125E5" w:rsidRPr="00677BF8">
        <w:rPr>
          <w:snapToGrid w:val="0"/>
        </w:rPr>
        <w:t xml:space="preserve">the </w:t>
      </w:r>
      <w:r w:rsidR="00F75A62" w:rsidRPr="00677BF8">
        <w:rPr>
          <w:snapToGrid w:val="0"/>
        </w:rPr>
        <w:t>then</w:t>
      </w:r>
      <w:r w:rsidR="00316C3B">
        <w:rPr>
          <w:snapToGrid w:val="0"/>
        </w:rPr>
        <w:t>-</w:t>
      </w:r>
      <w:r w:rsidR="00F75A62" w:rsidRPr="00677BF8">
        <w:rPr>
          <w:snapToGrid w:val="0"/>
        </w:rPr>
        <w:t>presiding ALJ</w:t>
      </w:r>
      <w:r w:rsidR="00F75A62" w:rsidRPr="00677BF8">
        <w:rPr>
          <w:rStyle w:val="FootnoteReference"/>
          <w:snapToGrid w:val="0"/>
        </w:rPr>
        <w:footnoteReference w:id="26"/>
      </w:r>
      <w:r w:rsidRPr="00677BF8">
        <w:rPr>
          <w:snapToGrid w:val="0"/>
        </w:rPr>
        <w:t xml:space="preserve"> </w:t>
      </w:r>
      <w:r w:rsidR="00D125E5" w:rsidRPr="00677BF8">
        <w:rPr>
          <w:snapToGrid w:val="0"/>
        </w:rPr>
        <w:t xml:space="preserve">ordered that the purpose of this first phase of the hearing was to address </w:t>
      </w:r>
      <w:r w:rsidRPr="00677BF8">
        <w:rPr>
          <w:snapToGrid w:val="0"/>
        </w:rPr>
        <w:t>Issue</w:t>
      </w:r>
      <w:r w:rsidR="00676CC3">
        <w:rPr>
          <w:snapToGrid w:val="0"/>
        </w:rPr>
        <w:t>s</w:t>
      </w:r>
      <w:r w:rsidRPr="00677BF8">
        <w:rPr>
          <w:snapToGrid w:val="0"/>
        </w:rPr>
        <w:t xml:space="preserve"> 8–10 </w:t>
      </w:r>
      <w:r w:rsidR="00D125E5" w:rsidRPr="00677BF8">
        <w:rPr>
          <w:snapToGrid w:val="0"/>
        </w:rPr>
        <w:t>in th</w:t>
      </w:r>
      <w:r w:rsidR="00F75A62" w:rsidRPr="00677BF8">
        <w:rPr>
          <w:snapToGrid w:val="0"/>
        </w:rPr>
        <w:t>e</w:t>
      </w:r>
      <w:r w:rsidR="00D125E5" w:rsidRPr="00677BF8">
        <w:rPr>
          <w:snapToGrid w:val="0"/>
        </w:rPr>
        <w:t xml:space="preserve"> Preliminary Order</w:t>
      </w:r>
      <w:r w:rsidRPr="00677BF8">
        <w:rPr>
          <w:snapToGrid w:val="0"/>
        </w:rPr>
        <w:t>.</w:t>
      </w:r>
      <w:r w:rsidR="00D125E5" w:rsidRPr="00677BF8">
        <w:rPr>
          <w:vertAlign w:val="superscript"/>
        </w:rPr>
        <w:footnoteReference w:id="27"/>
      </w:r>
    </w:p>
    <w:p w:rsidR="00D125E5" w:rsidRPr="00677BF8" w:rsidRDefault="00D125E5" w:rsidP="00A419D7">
      <w:pPr>
        <w:pStyle w:val="BodyText"/>
        <w:widowControl/>
        <w:spacing w:after="0"/>
      </w:pPr>
    </w:p>
    <w:p w:rsidR="00D125E5" w:rsidRPr="00677BF8" w:rsidRDefault="00D125E5" w:rsidP="00A419D7">
      <w:pPr>
        <w:widowControl/>
      </w:pPr>
      <w:r w:rsidRPr="00677BF8">
        <w:tab/>
        <w:t>On November 17, 2016, the City filed the direct testimony and exhibits of Robert</w:t>
      </w:r>
      <w:r w:rsidR="00676CC3">
        <w:t> </w:t>
      </w:r>
      <w:r w:rsidRPr="00677BF8">
        <w:t>F.</w:t>
      </w:r>
      <w:r w:rsidR="00676CC3">
        <w:t> </w:t>
      </w:r>
      <w:r w:rsidRPr="00677BF8">
        <w:t>Adams, D.E., P.E.</w:t>
      </w:r>
      <w:r w:rsidRPr="00677BF8">
        <w:rPr>
          <w:vertAlign w:val="superscript"/>
        </w:rPr>
        <w:footnoteReference w:id="28"/>
      </w:r>
      <w:r w:rsidRPr="00677BF8">
        <w:t xml:space="preserve">  On December 15, 2016, GVSUD filed direct testimonies and exhibits of David </w:t>
      </w:r>
      <w:r w:rsidR="003F209F" w:rsidRPr="00677BF8">
        <w:t>“</w:t>
      </w:r>
      <w:r w:rsidRPr="00677BF8">
        <w:t>Pat</w:t>
      </w:r>
      <w:r w:rsidR="003F209F" w:rsidRPr="00677BF8">
        <w:t>”</w:t>
      </w:r>
      <w:r w:rsidRPr="00677BF8">
        <w:t xml:space="preserve"> Allen,</w:t>
      </w:r>
      <w:r w:rsidR="00F71345" w:rsidRPr="00677BF8">
        <w:rPr>
          <w:rStyle w:val="FootnoteReference"/>
        </w:rPr>
        <w:footnoteReference w:id="29"/>
      </w:r>
      <w:r w:rsidRPr="00677BF8">
        <w:t xml:space="preserve"> Joshua M. Korman,</w:t>
      </w:r>
      <w:r w:rsidR="00F71345" w:rsidRPr="00677BF8">
        <w:rPr>
          <w:rStyle w:val="FootnoteReference"/>
        </w:rPr>
        <w:footnoteReference w:id="30"/>
      </w:r>
      <w:r w:rsidRPr="00677BF8">
        <w:t xml:space="preserve"> Garry Montgomery, P.E.,</w:t>
      </w:r>
      <w:r w:rsidR="00F71345" w:rsidRPr="00677BF8">
        <w:rPr>
          <w:rStyle w:val="FootnoteReference"/>
        </w:rPr>
        <w:footnoteReference w:id="31"/>
      </w:r>
      <w:r w:rsidRPr="00677BF8">
        <w:t xml:space="preserve"> and Stephen</w:t>
      </w:r>
      <w:r w:rsidR="00676CC3">
        <w:t> </w:t>
      </w:r>
      <w:r w:rsidRPr="00677BF8">
        <w:t>H.</w:t>
      </w:r>
      <w:r w:rsidR="00676CC3">
        <w:t> </w:t>
      </w:r>
      <w:r w:rsidR="00A1255A" w:rsidRPr="00677BF8">
        <w:t>Blackhurst, P.E.</w:t>
      </w:r>
      <w:r w:rsidRPr="00677BF8">
        <w:rPr>
          <w:vertAlign w:val="superscript"/>
        </w:rPr>
        <w:footnoteReference w:id="32"/>
      </w:r>
      <w:r w:rsidRPr="00677BF8">
        <w:t xml:space="preserve">  On February 14, 2017, the City filed the rebuttal testimonies and exhibits of </w:t>
      </w:r>
      <w:r w:rsidR="00DA1835" w:rsidRPr="00677BF8">
        <w:t xml:space="preserve">Mr. </w:t>
      </w:r>
      <w:r w:rsidRPr="00677BF8">
        <w:t>Adams</w:t>
      </w:r>
      <w:r w:rsidR="00A84B62" w:rsidRPr="00677BF8">
        <w:rPr>
          <w:rStyle w:val="FootnoteReference"/>
        </w:rPr>
        <w:footnoteReference w:id="33"/>
      </w:r>
      <w:r w:rsidRPr="00677BF8">
        <w:t xml:space="preserve"> and </w:t>
      </w:r>
      <w:r w:rsidR="00DA1835" w:rsidRPr="00677BF8">
        <w:t xml:space="preserve">Mr. </w:t>
      </w:r>
      <w:r w:rsidRPr="00677BF8">
        <w:t>Stowe.</w:t>
      </w:r>
      <w:r w:rsidRPr="00677BF8">
        <w:rPr>
          <w:vertAlign w:val="superscript"/>
        </w:rPr>
        <w:footnoteReference w:id="34"/>
      </w:r>
      <w:r w:rsidR="00906D9E" w:rsidRPr="00677BF8">
        <w:t xml:space="preserve">  In accordance with the schedule set by the ALJ, the parties filed objections to and motions to strike some of the prefiled evidence</w:t>
      </w:r>
      <w:r w:rsidR="0082683F" w:rsidRPr="00677BF8">
        <w:t>,</w:t>
      </w:r>
      <w:r w:rsidR="00906D9E" w:rsidRPr="00677BF8">
        <w:t xml:space="preserve"> and </w:t>
      </w:r>
      <w:r w:rsidR="00784360">
        <w:t>later filed </w:t>
      </w:r>
      <w:r w:rsidR="00906D9E" w:rsidRPr="00677BF8">
        <w:t>replies to the objections.</w:t>
      </w:r>
      <w:r w:rsidR="007979B5" w:rsidRPr="00677BF8">
        <w:rPr>
          <w:rStyle w:val="FootnoteReference"/>
        </w:rPr>
        <w:footnoteReference w:id="35"/>
      </w:r>
      <w:r w:rsidR="00906D9E" w:rsidRPr="00677BF8">
        <w:t xml:space="preserve">  The ALJ overruled all </w:t>
      </w:r>
      <w:r w:rsidR="00387BC4" w:rsidRPr="00677BF8">
        <w:t xml:space="preserve">the </w:t>
      </w:r>
      <w:r w:rsidR="00906D9E" w:rsidRPr="00677BF8">
        <w:t>objections and admitted all of the prefiled evidence.</w:t>
      </w:r>
      <w:r w:rsidR="00906D9E" w:rsidRPr="00677BF8">
        <w:rPr>
          <w:rStyle w:val="FootnoteReference"/>
        </w:rPr>
        <w:footnoteReference w:id="36"/>
      </w:r>
      <w:r w:rsidR="00906D9E" w:rsidRPr="00677BF8">
        <w:t xml:space="preserve">  </w:t>
      </w:r>
    </w:p>
    <w:p w:rsidR="00D125E5" w:rsidRPr="00677BF8" w:rsidRDefault="00D125E5" w:rsidP="001D38B4">
      <w:pPr>
        <w:widowControl/>
      </w:pPr>
    </w:p>
    <w:p w:rsidR="00D125E5" w:rsidRPr="00677BF8" w:rsidRDefault="00D125E5" w:rsidP="001D38B4">
      <w:pPr>
        <w:widowControl/>
      </w:pPr>
      <w:r w:rsidRPr="00677BF8">
        <w:tab/>
        <w:t xml:space="preserve">On March 14, 2017, the City filed a </w:t>
      </w:r>
      <w:r w:rsidR="00387BC4" w:rsidRPr="00677BF8">
        <w:t>motion for partial summary decision</w:t>
      </w:r>
      <w:r w:rsidRPr="00677BF8">
        <w:t>.</w:t>
      </w:r>
      <w:r w:rsidRPr="00677BF8">
        <w:rPr>
          <w:vertAlign w:val="superscript"/>
        </w:rPr>
        <w:footnoteReference w:id="37"/>
      </w:r>
      <w:r w:rsidRPr="00677BF8">
        <w:t xml:space="preserve">  </w:t>
      </w:r>
      <w:r w:rsidR="008A14C7" w:rsidRPr="00677BF8">
        <w:t>On March </w:t>
      </w:r>
      <w:r w:rsidRPr="00677BF8">
        <w:t xml:space="preserve">16, 2017, GVSUD filed its </w:t>
      </w:r>
      <w:r w:rsidR="00387BC4" w:rsidRPr="00677BF8">
        <w:t>response</w:t>
      </w:r>
      <w:r w:rsidRPr="00677BF8">
        <w:t xml:space="preserve"> to the City</w:t>
      </w:r>
      <w:r w:rsidR="00A1255A" w:rsidRPr="00677BF8">
        <w:t>’</w:t>
      </w:r>
      <w:r w:rsidRPr="00677BF8">
        <w:t xml:space="preserve">s </w:t>
      </w:r>
      <w:r w:rsidR="00387BC4" w:rsidRPr="00677BF8">
        <w:t>motion for partial summary decision</w:t>
      </w:r>
      <w:r w:rsidRPr="00677BF8">
        <w:t>.</w:t>
      </w:r>
      <w:r w:rsidRPr="00677BF8">
        <w:rPr>
          <w:vertAlign w:val="superscript"/>
        </w:rPr>
        <w:footnoteReference w:id="38"/>
      </w:r>
      <w:r w:rsidRPr="00677BF8">
        <w:t xml:space="preserve">  On March 22, 2017, Staff filed a </w:t>
      </w:r>
      <w:r w:rsidR="00387BC4" w:rsidRPr="00677BF8">
        <w:t xml:space="preserve">statement of position and </w:t>
      </w:r>
      <w:r w:rsidR="0082683F" w:rsidRPr="00677BF8">
        <w:t xml:space="preserve">a </w:t>
      </w:r>
      <w:r w:rsidR="00387BC4" w:rsidRPr="00677BF8">
        <w:t xml:space="preserve">response to the </w:t>
      </w:r>
      <w:r w:rsidRPr="00677BF8">
        <w:t>City</w:t>
      </w:r>
      <w:r w:rsidR="00A1255A" w:rsidRPr="00677BF8">
        <w:t>’</w:t>
      </w:r>
      <w:r w:rsidRPr="00677BF8">
        <w:t xml:space="preserve">s </w:t>
      </w:r>
      <w:r w:rsidR="00387BC4" w:rsidRPr="00677BF8">
        <w:t>motion for partial summary decision</w:t>
      </w:r>
      <w:r w:rsidRPr="00677BF8">
        <w:t>.</w:t>
      </w:r>
      <w:r w:rsidRPr="00677BF8">
        <w:rPr>
          <w:vertAlign w:val="superscript"/>
        </w:rPr>
        <w:footnoteReference w:id="39"/>
      </w:r>
      <w:r w:rsidRPr="00677BF8">
        <w:t xml:space="preserve">  </w:t>
      </w:r>
      <w:r w:rsidR="00BA0034" w:rsidRPr="00677BF8">
        <w:t>On March 16, 2017, the City filed a supplement to its motion for partial summary decision.</w:t>
      </w:r>
      <w:r w:rsidR="00BA0034" w:rsidRPr="00677BF8">
        <w:rPr>
          <w:rStyle w:val="FootnoteReference"/>
        </w:rPr>
        <w:footnoteReference w:id="40"/>
      </w:r>
      <w:r w:rsidR="00BA0034" w:rsidRPr="00677BF8">
        <w:t xml:space="preserve">  </w:t>
      </w:r>
      <w:r w:rsidRPr="00677BF8">
        <w:t xml:space="preserve">On March 22, 2017, GVSUD filed a </w:t>
      </w:r>
      <w:r w:rsidR="00387BC4" w:rsidRPr="00677BF8">
        <w:t>reply to</w:t>
      </w:r>
      <w:r w:rsidRPr="00677BF8">
        <w:t xml:space="preserve"> Staff</w:t>
      </w:r>
      <w:r w:rsidR="00A1255A" w:rsidRPr="00677BF8">
        <w:t>’</w:t>
      </w:r>
      <w:r w:rsidRPr="00677BF8">
        <w:t xml:space="preserve">s </w:t>
      </w:r>
      <w:r w:rsidR="00387BC4" w:rsidRPr="00677BF8">
        <w:t xml:space="preserve">statement of position and </w:t>
      </w:r>
      <w:r w:rsidR="0082683F" w:rsidRPr="00677BF8">
        <w:t xml:space="preserve">a </w:t>
      </w:r>
      <w:r w:rsidR="00387BC4" w:rsidRPr="00677BF8">
        <w:t xml:space="preserve">response to the </w:t>
      </w:r>
      <w:r w:rsidRPr="00677BF8">
        <w:t>City</w:t>
      </w:r>
      <w:r w:rsidR="00A1255A" w:rsidRPr="00677BF8">
        <w:t>’</w:t>
      </w:r>
      <w:r w:rsidRPr="00677BF8">
        <w:t xml:space="preserve">s </w:t>
      </w:r>
      <w:r w:rsidR="00387BC4" w:rsidRPr="00677BF8">
        <w:t>motion for partial summary decision</w:t>
      </w:r>
      <w:r w:rsidRPr="00677BF8">
        <w:t>.</w:t>
      </w:r>
      <w:r w:rsidRPr="00677BF8">
        <w:rPr>
          <w:vertAlign w:val="superscript"/>
        </w:rPr>
        <w:footnoteReference w:id="41"/>
      </w:r>
    </w:p>
    <w:p w:rsidR="00D125E5" w:rsidRPr="00677BF8" w:rsidRDefault="00D125E5" w:rsidP="001D38B4">
      <w:pPr>
        <w:widowControl/>
      </w:pPr>
    </w:p>
    <w:p w:rsidR="00D125E5" w:rsidRPr="00677BF8" w:rsidRDefault="00543D6F" w:rsidP="00347137">
      <w:pPr>
        <w:widowControl/>
      </w:pPr>
      <w:r w:rsidRPr="00677BF8">
        <w:tab/>
      </w:r>
      <w:r w:rsidR="00D125E5" w:rsidRPr="00677BF8">
        <w:t>On March 24, 2017, the ALJ issued SOAH Order No. 6</w:t>
      </w:r>
      <w:r w:rsidR="00387BC4" w:rsidRPr="00677BF8">
        <w:t>, which admitted all evidence prefiled by the parties, granted t</w:t>
      </w:r>
      <w:r w:rsidR="00D125E5" w:rsidRPr="00677BF8">
        <w:t>he City</w:t>
      </w:r>
      <w:r w:rsidR="00A1255A" w:rsidRPr="00677BF8">
        <w:t>’</w:t>
      </w:r>
      <w:r w:rsidR="00D125E5" w:rsidRPr="00677BF8">
        <w:t xml:space="preserve">s </w:t>
      </w:r>
      <w:r w:rsidR="00387BC4" w:rsidRPr="00677BF8">
        <w:t xml:space="preserve">motion for partial summary decision, </w:t>
      </w:r>
      <w:r w:rsidR="00D125E5" w:rsidRPr="00677BF8">
        <w:t xml:space="preserve">and </w:t>
      </w:r>
      <w:r w:rsidR="00387BC4" w:rsidRPr="00677BF8">
        <w:t xml:space="preserve">cancelled </w:t>
      </w:r>
      <w:r w:rsidR="00D125E5" w:rsidRPr="00677BF8">
        <w:t xml:space="preserve">the </w:t>
      </w:r>
      <w:r w:rsidR="00387BC4" w:rsidRPr="00677BF8">
        <w:t>hearing on the merits</w:t>
      </w:r>
      <w:r w:rsidR="00D125E5" w:rsidRPr="00677BF8">
        <w:t>.</w:t>
      </w:r>
      <w:r w:rsidR="00D125E5" w:rsidRPr="00677BF8">
        <w:rPr>
          <w:vertAlign w:val="superscript"/>
        </w:rPr>
        <w:footnoteReference w:id="42"/>
      </w:r>
      <w:r w:rsidRPr="00677BF8">
        <w:t xml:space="preserve">  In SOAH Order No. 6, the ALJ also ordered the City to file and provide the ALJ with proposed findings of fact and conclusions of law by April 5, 2017.</w:t>
      </w:r>
      <w:r w:rsidRPr="00677BF8">
        <w:rPr>
          <w:vertAlign w:val="superscript"/>
        </w:rPr>
        <w:footnoteReference w:id="43"/>
      </w:r>
      <w:r w:rsidR="008A14C7" w:rsidRPr="00677BF8">
        <w:t xml:space="preserve">  On April </w:t>
      </w:r>
      <w:r w:rsidRPr="00677BF8">
        <w:t>5,</w:t>
      </w:r>
      <w:r w:rsidR="008A14C7" w:rsidRPr="00677BF8">
        <w:t> </w:t>
      </w:r>
      <w:r w:rsidRPr="00677BF8">
        <w:t xml:space="preserve">2017, the City filed its </w:t>
      </w:r>
      <w:r w:rsidR="00387BC4" w:rsidRPr="00677BF8">
        <w:t>proposed findings of fact and conclusions of law</w:t>
      </w:r>
      <w:r w:rsidRPr="00677BF8">
        <w:t>.</w:t>
      </w:r>
      <w:r w:rsidR="0016661F" w:rsidRPr="00677BF8">
        <w:rPr>
          <w:rStyle w:val="FootnoteReference"/>
        </w:rPr>
        <w:footnoteReference w:id="44"/>
      </w:r>
    </w:p>
    <w:p w:rsidR="00A80DB5" w:rsidRPr="00677BF8" w:rsidRDefault="00A80DB5" w:rsidP="00347137">
      <w:pPr>
        <w:widowControl/>
      </w:pPr>
    </w:p>
    <w:p w:rsidR="00A80DB5" w:rsidRPr="00677BF8" w:rsidRDefault="00D325D2" w:rsidP="006355D7">
      <w:pPr>
        <w:pStyle w:val="BodyText"/>
        <w:keepNext/>
        <w:widowControl/>
        <w:spacing w:after="0"/>
        <w:jc w:val="center"/>
        <w:outlineLvl w:val="0"/>
        <w:rPr>
          <w:b/>
        </w:rPr>
      </w:pPr>
      <w:bookmarkStart w:id="5" w:name="_Toc481674621"/>
      <w:r w:rsidRPr="00677BF8">
        <w:rPr>
          <w:b/>
        </w:rPr>
        <w:t xml:space="preserve">V.  </w:t>
      </w:r>
      <w:r w:rsidR="00A80DB5" w:rsidRPr="00677BF8">
        <w:rPr>
          <w:b/>
        </w:rPr>
        <w:t>APPLICABLE LAW</w:t>
      </w:r>
      <w:bookmarkEnd w:id="5"/>
    </w:p>
    <w:p w:rsidR="00A80DB5" w:rsidRPr="00677BF8" w:rsidRDefault="00A80DB5" w:rsidP="00347137">
      <w:pPr>
        <w:pStyle w:val="BodyText"/>
        <w:keepNext/>
        <w:widowControl/>
        <w:spacing w:after="0"/>
      </w:pPr>
    </w:p>
    <w:p w:rsidR="00A80DB5" w:rsidRPr="00677BF8" w:rsidRDefault="00A80DB5" w:rsidP="00347137">
      <w:pPr>
        <w:pStyle w:val="BodyText"/>
        <w:widowControl/>
        <w:spacing w:after="0"/>
      </w:pPr>
      <w:r w:rsidRPr="00677BF8">
        <w:tab/>
        <w:t>Texas Water Code § 13.255 governs single certification in an area incorporated or annexed by a municipality that is currently served by a special utility district under a CCN.  A municipality and a retail public utility that provides sewer service to all or part of the municipalit</w:t>
      </w:r>
      <w:r w:rsidR="00FF5F59" w:rsidRPr="00677BF8">
        <w:t>y</w:t>
      </w:r>
      <w:r w:rsidR="00A1255A" w:rsidRPr="00677BF8">
        <w:t>’</w:t>
      </w:r>
      <w:r w:rsidR="00FF5F59" w:rsidRPr="00677BF8">
        <w:t>s</w:t>
      </w:r>
      <w:r w:rsidRPr="00677BF8">
        <w:t xml:space="preserve"> incorporate</w:t>
      </w:r>
      <w:r w:rsidR="00FF5F59" w:rsidRPr="00677BF8">
        <w:t>d</w:t>
      </w:r>
      <w:r w:rsidRPr="00677BF8">
        <w:t xml:space="preserve"> area pursuant to a CCN may agree in writing that all or part of the area may be served by a municipally owned utility.</w:t>
      </w:r>
      <w:r w:rsidRPr="00677BF8">
        <w:rPr>
          <w:rStyle w:val="FootnoteReference"/>
        </w:rPr>
        <w:footnoteReference w:id="45"/>
      </w:r>
      <w:r w:rsidRPr="00677BF8">
        <w:t xml:space="preserve">  However, if an agreement is not executed within 180 days after the municipality, in writing, notifies the retail public utility of its intent to provide service to the incorporated or annexed area, </w:t>
      </w:r>
      <w:r w:rsidR="00502960" w:rsidRPr="00677BF8">
        <w:t xml:space="preserve">the </w:t>
      </w:r>
      <w:r w:rsidRPr="00677BF8">
        <w:t xml:space="preserve">municipality may file an application with the </w:t>
      </w:r>
      <w:r w:rsidR="007B1157" w:rsidRPr="00677BF8">
        <w:t>Commission</w:t>
      </w:r>
      <w:r w:rsidRPr="00677BF8">
        <w:t xml:space="preserve"> to grant single certification to the municipally owned utility.</w:t>
      </w:r>
      <w:r w:rsidRPr="00677BF8">
        <w:rPr>
          <w:rStyle w:val="FootnoteReference"/>
        </w:rPr>
        <w:footnoteReference w:id="46"/>
      </w:r>
      <w:r w:rsidRPr="00677BF8">
        <w:t xml:space="preserve">  If an application is filed, the </w:t>
      </w:r>
      <w:r w:rsidR="007B1157" w:rsidRPr="00677BF8">
        <w:t>Commission</w:t>
      </w:r>
      <w:r w:rsidRPr="00677BF8">
        <w:t xml:space="preserve"> must fix a time and place for a hearing and give notice of the hearing to the municipality and the retail public utility.</w:t>
      </w:r>
      <w:r w:rsidRPr="00677BF8">
        <w:rPr>
          <w:rStyle w:val="FootnoteReference"/>
        </w:rPr>
        <w:footnoteReference w:id="47"/>
      </w:r>
    </w:p>
    <w:p w:rsidR="00A80DB5" w:rsidRPr="00677BF8" w:rsidRDefault="00A80DB5" w:rsidP="00347137">
      <w:pPr>
        <w:pStyle w:val="BodyText"/>
        <w:widowControl/>
        <w:spacing w:after="0"/>
      </w:pPr>
    </w:p>
    <w:p w:rsidR="000B0E18" w:rsidRPr="00677BF8" w:rsidRDefault="00A80DB5" w:rsidP="00347137">
      <w:pPr>
        <w:pStyle w:val="BodyText"/>
        <w:widowControl/>
        <w:spacing w:after="0"/>
      </w:pPr>
      <w:r w:rsidRPr="00677BF8">
        <w:tab/>
        <w:t xml:space="preserve">The </w:t>
      </w:r>
      <w:r w:rsidR="007B1157" w:rsidRPr="00677BF8">
        <w:t>Commission</w:t>
      </w:r>
      <w:r w:rsidRPr="00677BF8">
        <w:t xml:space="preserve"> must grant single certification to the municipality.</w:t>
      </w:r>
      <w:r w:rsidRPr="00677BF8">
        <w:rPr>
          <w:rStyle w:val="FootnoteReference"/>
        </w:rPr>
        <w:footnoteReference w:id="48"/>
      </w:r>
      <w:r w:rsidRPr="00677BF8">
        <w:t xml:space="preserve">  But the </w:t>
      </w:r>
      <w:r w:rsidR="007B1157" w:rsidRPr="00677BF8">
        <w:t>Commission</w:t>
      </w:r>
      <w:r w:rsidRPr="00677BF8">
        <w:t xml:space="preserve"> must first determine whether single certification</w:t>
      </w:r>
      <w:r w:rsidR="0082683F" w:rsidRPr="00677BF8">
        <w:t>,</w:t>
      </w:r>
      <w:r w:rsidRPr="00677BF8">
        <w:t xml:space="preserve"> as requested by the municipality</w:t>
      </w:r>
      <w:r w:rsidR="0082683F" w:rsidRPr="00677BF8">
        <w:t>,</w:t>
      </w:r>
      <w:r w:rsidRPr="00677BF8">
        <w:t xml:space="preserve"> would result in property of the retail public utility being rendered useless or valueless to the retail public utility.</w:t>
      </w:r>
      <w:r w:rsidRPr="00677BF8">
        <w:rPr>
          <w:rStyle w:val="FootnoteReference"/>
        </w:rPr>
        <w:footnoteReference w:id="49"/>
      </w:r>
      <w:r w:rsidR="000B0E18" w:rsidRPr="00677BF8">
        <w:t xml:space="preserve">  The term “property” is not defined in the Texas Water Code.  </w:t>
      </w:r>
      <w:r w:rsidR="00F571CB" w:rsidRPr="00677BF8">
        <w:t>Words and phrases must be read in context and construed according to the rules of grammar and common usage unless they have acquired a technical or particular meaning by legislative definition or otherwise.</w:t>
      </w:r>
      <w:r w:rsidR="00F571CB" w:rsidRPr="00677BF8">
        <w:rPr>
          <w:rStyle w:val="FootnoteReference"/>
        </w:rPr>
        <w:footnoteReference w:id="50"/>
      </w:r>
      <w:r w:rsidR="00F571CB" w:rsidRPr="00677BF8">
        <w:t xml:space="preserve">  </w:t>
      </w:r>
      <w:r w:rsidR="000B0E18" w:rsidRPr="00677BF8">
        <w:t>The plain meaning of “property” is “something owned or possessed”, “the exclusive right to possess, enjoy, and dispose of a thing”, “something to which a person or business has legal title.”</w:t>
      </w:r>
      <w:r w:rsidR="000B0E18" w:rsidRPr="00677BF8">
        <w:rPr>
          <w:rStyle w:val="FootnoteReference"/>
        </w:rPr>
        <w:footnoteReference w:id="51"/>
      </w:r>
      <w:r w:rsidR="000B0E18" w:rsidRPr="00677BF8">
        <w:t xml:space="preserve">  In a legal context, “property” is further defined as “any external thing over which the rights of possession, use, and enjoyment are exercised” and reflects “one’s exclusive right of ownership of a thing.”</w:t>
      </w:r>
      <w:r w:rsidR="000B0E18" w:rsidRPr="00677BF8">
        <w:rPr>
          <w:rStyle w:val="FootnoteReference"/>
        </w:rPr>
        <w:footnoteReference w:id="52"/>
      </w:r>
    </w:p>
    <w:p w:rsidR="000B0E18" w:rsidRPr="00677BF8" w:rsidRDefault="000B0E18" w:rsidP="00347137">
      <w:pPr>
        <w:pStyle w:val="BodyText"/>
        <w:widowControl/>
        <w:spacing w:after="0"/>
      </w:pPr>
    </w:p>
    <w:p w:rsidR="00A80DB5" w:rsidRPr="00677BF8" w:rsidRDefault="000B0E18" w:rsidP="00347137">
      <w:pPr>
        <w:pStyle w:val="BodyText"/>
        <w:widowControl/>
        <w:spacing w:after="0"/>
      </w:pPr>
      <w:r w:rsidRPr="00677BF8">
        <w:tab/>
      </w:r>
      <w:r w:rsidR="00A80DB5" w:rsidRPr="00677BF8">
        <w:t xml:space="preserve">The </w:t>
      </w:r>
      <w:r w:rsidR="007B1157" w:rsidRPr="00677BF8">
        <w:t>Commission</w:t>
      </w:r>
      <w:r w:rsidR="00A80DB5" w:rsidRPr="00677BF8">
        <w:t xml:space="preserve"> must also determine the monetary amount that is adequate and just to compensate the retail public utility for </w:t>
      </w:r>
      <w:r w:rsidRPr="00677BF8">
        <w:t xml:space="preserve">its property that would be rendered </w:t>
      </w:r>
      <w:r w:rsidR="0082683F" w:rsidRPr="00677BF8">
        <w:t>useless or valueless</w:t>
      </w:r>
      <w:r w:rsidR="00A80DB5" w:rsidRPr="00677BF8">
        <w:t>.</w:t>
      </w:r>
      <w:r w:rsidR="00A80DB5" w:rsidRPr="00677BF8">
        <w:rPr>
          <w:rStyle w:val="FootnoteReference"/>
        </w:rPr>
        <w:footnoteReference w:id="53"/>
      </w:r>
      <w:r w:rsidR="00A80DB5" w:rsidRPr="00677BF8">
        <w:t xml:space="preserve">  Also, if the municipality requests transfer of property </w:t>
      </w:r>
      <w:r w:rsidR="008D552F">
        <w:t>from</w:t>
      </w:r>
      <w:r w:rsidR="00A80DB5" w:rsidRPr="00677BF8">
        <w:t xml:space="preserve"> the retail public utility to the municipality, the </w:t>
      </w:r>
      <w:r w:rsidR="007B1157" w:rsidRPr="00677BF8">
        <w:t>Commission</w:t>
      </w:r>
      <w:r w:rsidR="00A80DB5" w:rsidRPr="00677BF8">
        <w:t xml:space="preserve"> must determine the adequate and just compensation to be paid for such property.</w:t>
      </w:r>
      <w:r w:rsidR="00A80DB5" w:rsidRPr="00677BF8">
        <w:rPr>
          <w:rStyle w:val="FootnoteReference"/>
        </w:rPr>
        <w:footnoteReference w:id="54"/>
      </w:r>
      <w:r w:rsidR="00A80DB5" w:rsidRPr="00677BF8">
        <w:t xml:space="preserve">  The grant of single certification by the </w:t>
      </w:r>
      <w:r w:rsidR="007B1157" w:rsidRPr="00677BF8">
        <w:t>Commission</w:t>
      </w:r>
      <w:r w:rsidR="00A80DB5" w:rsidRPr="00677BF8">
        <w:t xml:space="preserve"> go</w:t>
      </w:r>
      <w:r w:rsidR="008D552F">
        <w:t>es</w:t>
      </w:r>
      <w:r w:rsidR="00A80DB5" w:rsidRPr="00677BF8">
        <w:t xml:space="preserve"> into effect on the date the municipality pays adequate and just compensation</w:t>
      </w:r>
      <w:r w:rsidR="00286F2E" w:rsidRPr="00677BF8">
        <w:t xml:space="preserve"> to the retail public utility</w:t>
      </w:r>
      <w:r w:rsidR="0082683F" w:rsidRPr="00677BF8">
        <w:t>,</w:t>
      </w:r>
      <w:r w:rsidR="00A80DB5" w:rsidRPr="00677BF8">
        <w:t xml:space="preserve"> pursuant to court order.</w:t>
      </w:r>
      <w:r w:rsidR="00A80DB5" w:rsidRPr="00677BF8">
        <w:rPr>
          <w:rStyle w:val="FootnoteReference"/>
        </w:rPr>
        <w:footnoteReference w:id="55"/>
      </w:r>
    </w:p>
    <w:p w:rsidR="00A80DB5" w:rsidRPr="00677BF8" w:rsidRDefault="00A80DB5" w:rsidP="00347137">
      <w:pPr>
        <w:pStyle w:val="BodyText"/>
        <w:widowControl/>
        <w:spacing w:after="0"/>
      </w:pPr>
    </w:p>
    <w:p w:rsidR="00A63D73" w:rsidRPr="00677BF8" w:rsidRDefault="00A80DB5" w:rsidP="00347137">
      <w:pPr>
        <w:pStyle w:val="BodyText"/>
        <w:widowControl/>
        <w:spacing w:after="0"/>
      </w:pPr>
      <w:r w:rsidRPr="00677BF8">
        <w:tab/>
      </w:r>
      <w:r w:rsidR="00286F2E" w:rsidRPr="00677BF8">
        <w:t>For purposes of implementing the single certification and compensating the retail public utility, t</w:t>
      </w:r>
      <w:r w:rsidRPr="00677BF8">
        <w:t>he value of real property owned and u</w:t>
      </w:r>
      <w:r w:rsidR="00BF2607">
        <w:t>sed</w:t>
      </w:r>
      <w:r w:rsidRPr="00677BF8">
        <w:t xml:space="preserve"> by </w:t>
      </w:r>
      <w:r w:rsidR="00286F2E" w:rsidRPr="00677BF8">
        <w:t xml:space="preserve">it </w:t>
      </w:r>
      <w:r w:rsidRPr="00677BF8">
        <w:t xml:space="preserve">for its facilities </w:t>
      </w:r>
      <w:r w:rsidR="00FF5F59" w:rsidRPr="00677BF8">
        <w:t xml:space="preserve">is </w:t>
      </w:r>
      <w:r w:rsidRPr="00677BF8">
        <w:t xml:space="preserve">determined according to the standards set forth in Chapter 21, </w:t>
      </w:r>
      <w:r w:rsidR="00FF5F59" w:rsidRPr="00677BF8">
        <w:t xml:space="preserve">Texas </w:t>
      </w:r>
      <w:r w:rsidRPr="00677BF8">
        <w:t>Property Code, governing actions in eminent domain.</w:t>
      </w:r>
      <w:r w:rsidRPr="00677BF8">
        <w:rPr>
          <w:rStyle w:val="FootnoteReference"/>
        </w:rPr>
        <w:footnoteReference w:id="56"/>
      </w:r>
      <w:r w:rsidRPr="00677BF8">
        <w:t xml:space="preserve">  The value of personal property </w:t>
      </w:r>
      <w:r w:rsidR="00286F2E" w:rsidRPr="00677BF8">
        <w:t>is</w:t>
      </w:r>
      <w:r w:rsidRPr="00677BF8">
        <w:t xml:space="preserve"> determined according to </w:t>
      </w:r>
      <w:r w:rsidR="00A63D73" w:rsidRPr="00677BF8">
        <w:t xml:space="preserve">a specified list of </w:t>
      </w:r>
      <w:r w:rsidRPr="00677BF8">
        <w:t>factors</w:t>
      </w:r>
      <w:r w:rsidR="00A63D73" w:rsidRPr="00677BF8">
        <w:t>, which are considered in detail below in the PFD.</w:t>
      </w:r>
      <w:r w:rsidR="00A63D73" w:rsidRPr="00677BF8">
        <w:rPr>
          <w:rStyle w:val="FootnoteReference"/>
        </w:rPr>
        <w:footnoteReference w:id="57"/>
      </w:r>
    </w:p>
    <w:p w:rsidR="00A63D73" w:rsidRPr="00677BF8" w:rsidRDefault="00A63D73" w:rsidP="00347137">
      <w:pPr>
        <w:pStyle w:val="BodyText"/>
        <w:widowControl/>
        <w:spacing w:after="0"/>
      </w:pPr>
    </w:p>
    <w:p w:rsidR="00A80DB5" w:rsidRPr="00677BF8" w:rsidRDefault="00A80DB5" w:rsidP="00347137">
      <w:pPr>
        <w:pStyle w:val="BodyText"/>
        <w:widowControl/>
        <w:spacing w:after="0"/>
      </w:pPr>
      <w:r w:rsidRPr="00677BF8">
        <w:tab/>
        <w:t xml:space="preserve">If the municipality, the retail utility, and their appointed and qualified independent appraisers are not able to agree on the amount of compensation, either the retail public utility or municipality may petition the </w:t>
      </w:r>
      <w:r w:rsidR="007B1157" w:rsidRPr="00677BF8">
        <w:t>Commission</w:t>
      </w:r>
      <w:r w:rsidRPr="00677BF8">
        <w:t xml:space="preserve"> to appoint a third qualified independent appraiser to reconcile the appraisals, and the </w:t>
      </w:r>
      <w:r w:rsidR="008744D0" w:rsidRPr="00677BF8">
        <w:t>third appraiser</w:t>
      </w:r>
      <w:r w:rsidR="00A1255A" w:rsidRPr="00677BF8">
        <w:t>’</w:t>
      </w:r>
      <w:r w:rsidR="008744D0" w:rsidRPr="00677BF8">
        <w:t xml:space="preserve">s </w:t>
      </w:r>
      <w:r w:rsidRPr="00677BF8">
        <w:t xml:space="preserve">determination of compensation is binding on the </w:t>
      </w:r>
      <w:r w:rsidR="008744D0" w:rsidRPr="00677BF8">
        <w:t>Commission</w:t>
      </w:r>
      <w:r w:rsidRPr="00677BF8">
        <w:t>.</w:t>
      </w:r>
      <w:r w:rsidRPr="00677BF8">
        <w:rPr>
          <w:rStyle w:val="FootnoteReference"/>
        </w:rPr>
        <w:footnoteReference w:id="58"/>
      </w:r>
    </w:p>
    <w:p w:rsidR="00A80DB5" w:rsidRPr="00677BF8" w:rsidRDefault="00A80DB5" w:rsidP="00347137"/>
    <w:p w:rsidR="00543D6F" w:rsidRPr="00677BF8" w:rsidRDefault="00D325D2" w:rsidP="006355D7">
      <w:pPr>
        <w:pStyle w:val="Heading1"/>
        <w:rPr>
          <w:b/>
        </w:rPr>
      </w:pPr>
      <w:bookmarkStart w:id="6" w:name="_Toc481674622"/>
      <w:r w:rsidRPr="00677BF8">
        <w:rPr>
          <w:b/>
        </w:rPr>
        <w:t xml:space="preserve">VI.  </w:t>
      </w:r>
      <w:r w:rsidR="00A80DB5" w:rsidRPr="00677BF8">
        <w:rPr>
          <w:b/>
        </w:rPr>
        <w:t>NO TRANSFER OF PROPERTY IS REQUESTE</w:t>
      </w:r>
      <w:r w:rsidR="007D3127" w:rsidRPr="00677BF8">
        <w:rPr>
          <w:b/>
        </w:rPr>
        <w:t>D</w:t>
      </w:r>
      <w:bookmarkEnd w:id="6"/>
    </w:p>
    <w:p w:rsidR="00510EEF" w:rsidRPr="00677BF8" w:rsidRDefault="00510EEF" w:rsidP="00347137">
      <w:pPr>
        <w:widowControl/>
      </w:pPr>
    </w:p>
    <w:p w:rsidR="00A80DB5" w:rsidRPr="00677BF8" w:rsidRDefault="008744D0" w:rsidP="00347137">
      <w:pPr>
        <w:widowControl/>
      </w:pPr>
      <w:r w:rsidRPr="00677BF8">
        <w:tab/>
        <w:t>T</w:t>
      </w:r>
      <w:r w:rsidR="00A80DB5" w:rsidRPr="00677BF8">
        <w:t>he City has not requested the transfer of any of GVSUD</w:t>
      </w:r>
      <w:r w:rsidR="00A1255A" w:rsidRPr="00677BF8">
        <w:t>’</w:t>
      </w:r>
      <w:r w:rsidR="00A80DB5" w:rsidRPr="00677BF8">
        <w:t xml:space="preserve">s property.  </w:t>
      </w:r>
      <w:r w:rsidRPr="00677BF8">
        <w:t>That is undisputed.</w:t>
      </w:r>
      <w:r w:rsidRPr="00677BF8">
        <w:rPr>
          <w:rStyle w:val="FootnoteReference"/>
        </w:rPr>
        <w:footnoteReference w:id="59"/>
      </w:r>
      <w:r w:rsidRPr="00677BF8">
        <w:t xml:space="preserve">  </w:t>
      </w:r>
      <w:r w:rsidR="00A80DB5" w:rsidRPr="00677BF8">
        <w:t xml:space="preserve">For that reason, Issue 9 should be summarily </w:t>
      </w:r>
      <w:r w:rsidR="007D3127" w:rsidRPr="00677BF8">
        <w:t>decided accordingly</w:t>
      </w:r>
      <w:r w:rsidR="00A80DB5" w:rsidRPr="00677BF8">
        <w:t>.</w:t>
      </w:r>
    </w:p>
    <w:p w:rsidR="00A80DB5" w:rsidRPr="00677BF8" w:rsidRDefault="00A80DB5" w:rsidP="00347137"/>
    <w:p w:rsidR="00510EEF" w:rsidRPr="00677BF8" w:rsidRDefault="00D325D2" w:rsidP="00B04455">
      <w:pPr>
        <w:pStyle w:val="Heading1"/>
        <w:rPr>
          <w:b/>
        </w:rPr>
      </w:pPr>
      <w:bookmarkStart w:id="7" w:name="_Toc481674623"/>
      <w:r w:rsidRPr="00677BF8">
        <w:rPr>
          <w:b/>
        </w:rPr>
        <w:t xml:space="preserve">VII.  </w:t>
      </w:r>
      <w:r w:rsidR="007D3127" w:rsidRPr="00677BF8">
        <w:rPr>
          <w:b/>
        </w:rPr>
        <w:t>NO PROPERTY OF GVSUD WOULD BE RENDERED USELESS OR</w:t>
      </w:r>
      <w:r w:rsidR="00936772">
        <w:rPr>
          <w:b/>
        </w:rPr>
        <w:t xml:space="preserve"> </w:t>
      </w:r>
      <w:r w:rsidR="007D3127" w:rsidRPr="00677BF8">
        <w:rPr>
          <w:b/>
        </w:rPr>
        <w:t>VALUELESS TO GVSUD IF THE APPLICATION IS APPROVED</w:t>
      </w:r>
      <w:bookmarkEnd w:id="7"/>
    </w:p>
    <w:p w:rsidR="00A80DB5" w:rsidRPr="00677BF8" w:rsidRDefault="00A80DB5" w:rsidP="00B04455">
      <w:pPr>
        <w:keepNext/>
        <w:widowControl/>
        <w:jc w:val="left"/>
      </w:pPr>
    </w:p>
    <w:p w:rsidR="00176FB2" w:rsidRPr="00677BF8" w:rsidRDefault="00A80DB5" w:rsidP="00347137">
      <w:pPr>
        <w:widowControl/>
      </w:pPr>
      <w:r w:rsidRPr="00677BF8">
        <w:tab/>
        <w:t xml:space="preserve">The City submitted an appraisal showing no property of GVSUD would be rendered useless or valueless by the </w:t>
      </w:r>
      <w:r w:rsidR="00176FB2" w:rsidRPr="00677BF8">
        <w:t>de</w:t>
      </w:r>
      <w:r w:rsidRPr="00677BF8">
        <w:t>certification; hence, no compensation would be due.</w:t>
      </w:r>
      <w:r w:rsidR="00ED5F94" w:rsidRPr="00677BF8">
        <w:rPr>
          <w:rStyle w:val="FootnoteReference"/>
        </w:rPr>
        <w:footnoteReference w:id="60"/>
      </w:r>
      <w:r w:rsidRPr="00677BF8">
        <w:t xml:space="preserve"> </w:t>
      </w:r>
      <w:r w:rsidR="0026241E" w:rsidRPr="00677BF8">
        <w:t xml:space="preserve"> </w:t>
      </w:r>
      <w:r w:rsidRPr="00677BF8">
        <w:t xml:space="preserve">GVSUD submitted an appraisal calculating </w:t>
      </w:r>
      <w:r w:rsidR="00BF2607">
        <w:t xml:space="preserve">that </w:t>
      </w:r>
      <w:r w:rsidRPr="00677BF8">
        <w:t>property with a total value of $331,862 would be rendered useless or valueless by the certification.</w:t>
      </w:r>
      <w:r w:rsidR="00140910" w:rsidRPr="00677BF8">
        <w:rPr>
          <w:rStyle w:val="FootnoteReference"/>
        </w:rPr>
        <w:footnoteReference w:id="61"/>
      </w:r>
      <w:r w:rsidR="007D3127" w:rsidRPr="00677BF8">
        <w:t xml:space="preserve">  </w:t>
      </w:r>
      <w:r w:rsidR="007562A4" w:rsidRPr="00677BF8">
        <w:t xml:space="preserve">There is, however, no genuine issue as to any material fact.  </w:t>
      </w:r>
      <w:r w:rsidR="00176FB2" w:rsidRPr="00677BF8">
        <w:t>The ALJ concludes that no property of GVSUD would be rendered useless or valueless by the decertification that the City seeks.</w:t>
      </w:r>
    </w:p>
    <w:p w:rsidR="00176FB2" w:rsidRPr="00677BF8" w:rsidRDefault="00176FB2" w:rsidP="00347137">
      <w:pPr>
        <w:widowControl/>
      </w:pPr>
    </w:p>
    <w:p w:rsidR="000828A2" w:rsidRPr="00677BF8" w:rsidRDefault="000828A2" w:rsidP="00347137">
      <w:pPr>
        <w:widowControl/>
      </w:pPr>
      <w:r w:rsidRPr="00677BF8">
        <w:tab/>
        <w:t>The Decertificated Area is within the corporate limits of the City.</w:t>
      </w:r>
      <w:r w:rsidRPr="00677BF8">
        <w:rPr>
          <w:vertAlign w:val="superscript"/>
        </w:rPr>
        <w:footnoteReference w:id="62"/>
      </w:r>
      <w:r w:rsidRPr="00677BF8">
        <w:t xml:space="preserve">  The Decertificated Area</w:t>
      </w:r>
      <w:r w:rsidR="00140910" w:rsidRPr="00677BF8">
        <w:t xml:space="preserve"> </w:t>
      </w:r>
      <w:r w:rsidRPr="00677BF8">
        <w:t>has been certificated to GVSUD</w:t>
      </w:r>
      <w:r w:rsidR="00286F2E" w:rsidRPr="00677BF8">
        <w:t xml:space="preserve">, under </w:t>
      </w:r>
      <w:r w:rsidRPr="00677BF8">
        <w:t>CCN No. 20973</w:t>
      </w:r>
      <w:r w:rsidR="00286F2E" w:rsidRPr="00677BF8">
        <w:t>,</w:t>
      </w:r>
      <w:r w:rsidRPr="00677BF8">
        <w:t xml:space="preserve"> since approximately 2005.</w:t>
      </w:r>
      <w:r w:rsidRPr="00677BF8">
        <w:rPr>
          <w:vertAlign w:val="superscript"/>
        </w:rPr>
        <w:footnoteReference w:id="63"/>
      </w:r>
      <w:r w:rsidRPr="00677BF8">
        <w:t xml:space="preserve">  </w:t>
      </w:r>
      <w:r w:rsidR="00F02C8E" w:rsidRPr="00677BF8">
        <w:t>The Decertificated Area is approximately 405 acres and makes up less than 1% of the entire GVSUD sewer CCN area.</w:t>
      </w:r>
      <w:r w:rsidR="00F02C8E" w:rsidRPr="00677BF8">
        <w:rPr>
          <w:vertAlign w:val="superscript"/>
        </w:rPr>
        <w:footnoteReference w:id="64"/>
      </w:r>
      <w:r w:rsidR="00F02C8E" w:rsidRPr="00677BF8">
        <w:t xml:space="preserve">  </w:t>
      </w:r>
    </w:p>
    <w:p w:rsidR="00284103" w:rsidRPr="00677BF8" w:rsidRDefault="00CA3D3E" w:rsidP="001D38B4">
      <w:pPr>
        <w:widowControl/>
      </w:pPr>
      <w:r w:rsidRPr="00677BF8">
        <w:tab/>
      </w:r>
      <w:r w:rsidR="0026241E" w:rsidRPr="00677BF8">
        <w:t xml:space="preserve">Currently, GVSUD provides no </w:t>
      </w:r>
      <w:r w:rsidR="00B53ECF" w:rsidRPr="00677BF8">
        <w:t xml:space="preserve">retail </w:t>
      </w:r>
      <w:r w:rsidR="0026241E" w:rsidRPr="00677BF8">
        <w:t>sewer service in the Decertificated Area</w:t>
      </w:r>
      <w:r w:rsidR="005079A9" w:rsidRPr="00677BF8">
        <w:t>, or anywhere else</w:t>
      </w:r>
      <w:r w:rsidR="0005306F" w:rsidRPr="00677BF8">
        <w:t>,</w:t>
      </w:r>
      <w:r w:rsidR="00B53ECF" w:rsidRPr="00677BF8">
        <w:t xml:space="preserve"> under its sewer CCN</w:t>
      </w:r>
      <w:r w:rsidR="0026241E" w:rsidRPr="00677BF8">
        <w:t xml:space="preserve">.  </w:t>
      </w:r>
      <w:r w:rsidRPr="00677BF8">
        <w:t>GVSUD does not have any retail wastewater customers</w:t>
      </w:r>
      <w:r w:rsidR="00140910" w:rsidRPr="00677BF8">
        <w:t>,</w:t>
      </w:r>
      <w:r w:rsidRPr="00677BF8">
        <w:t xml:space="preserve"> </w:t>
      </w:r>
      <w:r w:rsidR="0026241E" w:rsidRPr="00677BF8">
        <w:t>contractual obligations to provide retail wastewater service</w:t>
      </w:r>
      <w:r w:rsidR="00140910" w:rsidRPr="00677BF8">
        <w:t>,</w:t>
      </w:r>
      <w:r w:rsidR="0026241E" w:rsidRPr="00677BF8">
        <w:t xml:space="preserve"> </w:t>
      </w:r>
      <w:r w:rsidR="00140910" w:rsidRPr="00677BF8">
        <w:t xml:space="preserve">or </w:t>
      </w:r>
      <w:r w:rsidRPr="00677BF8">
        <w:t>requests for retail wastewater service in the Decertificated Area.</w:t>
      </w:r>
      <w:r w:rsidRPr="00677BF8">
        <w:rPr>
          <w:vertAlign w:val="superscript"/>
        </w:rPr>
        <w:footnoteReference w:id="65"/>
      </w:r>
      <w:r w:rsidR="00B53ECF" w:rsidRPr="00677BF8">
        <w:t xml:space="preserve">  </w:t>
      </w:r>
      <w:r w:rsidR="0005306F" w:rsidRPr="00677BF8">
        <w:t xml:space="preserve">In fact, </w:t>
      </w:r>
      <w:r w:rsidR="00B53ECF" w:rsidRPr="00677BF8">
        <w:t xml:space="preserve">GVSUD has no existing retail </w:t>
      </w:r>
      <w:r w:rsidR="0005306F" w:rsidRPr="00677BF8">
        <w:t>sewer customers or infrastructure anywhere within the boundaries o</w:t>
      </w:r>
      <w:r w:rsidR="00286F2E" w:rsidRPr="00677BF8">
        <w:t>f</w:t>
      </w:r>
      <w:r w:rsidR="0005306F" w:rsidRPr="00677BF8">
        <w:t xml:space="preserve"> its CCN.</w:t>
      </w:r>
      <w:r w:rsidR="0005306F" w:rsidRPr="00677BF8">
        <w:rPr>
          <w:rStyle w:val="FootnoteReference"/>
        </w:rPr>
        <w:footnoteReference w:id="66"/>
      </w:r>
    </w:p>
    <w:p w:rsidR="00284103" w:rsidRPr="00677BF8" w:rsidRDefault="00284103" w:rsidP="001D38B4">
      <w:pPr>
        <w:widowControl/>
      </w:pPr>
    </w:p>
    <w:p w:rsidR="00286F2E" w:rsidRPr="00677BF8" w:rsidRDefault="00286F2E" w:rsidP="001D38B4">
      <w:pPr>
        <w:widowControl/>
      </w:pPr>
      <w:r w:rsidRPr="00677BF8">
        <w:tab/>
        <w:t>GVSUD does not own any real or personal property in the Decertificated Area.</w:t>
      </w:r>
      <w:r w:rsidRPr="00677BF8">
        <w:rPr>
          <w:vertAlign w:val="superscript"/>
        </w:rPr>
        <w:footnoteReference w:id="67"/>
      </w:r>
      <w:r w:rsidRPr="00677BF8">
        <w:t xml:space="preserve">  GVSUD has made no physical improvements within the Decertificated Area, including any wastewater infrastructure.</w:t>
      </w:r>
      <w:r w:rsidRPr="00677BF8">
        <w:rPr>
          <w:vertAlign w:val="superscript"/>
        </w:rPr>
        <w:footnoteReference w:id="68"/>
      </w:r>
      <w:r w:rsidRPr="00677BF8">
        <w:t xml:space="preserve">  GVSUD does not have any other wastewater infrastructure outside of the Decertificated Area that is or could be used to provide wastewater service to the Decertificated Area.</w:t>
      </w:r>
      <w:r w:rsidRPr="00677BF8">
        <w:rPr>
          <w:vertAlign w:val="superscript"/>
        </w:rPr>
        <w:footnoteReference w:id="69"/>
      </w:r>
    </w:p>
    <w:p w:rsidR="00286F2E" w:rsidRPr="00677BF8" w:rsidRDefault="00286F2E" w:rsidP="001D38B4">
      <w:pPr>
        <w:widowControl/>
      </w:pPr>
    </w:p>
    <w:p w:rsidR="0092717B" w:rsidRPr="00677BF8" w:rsidRDefault="00284103" w:rsidP="001D38B4">
      <w:pPr>
        <w:widowControl/>
      </w:pPr>
      <w:r w:rsidRPr="00677BF8">
        <w:tab/>
      </w:r>
      <w:r w:rsidR="0092717B" w:rsidRPr="00677BF8">
        <w:t xml:space="preserve">Further, GVSUD is not currently capable of providing sewer service to anyone in the Decertificated Area.  </w:t>
      </w:r>
      <w:r w:rsidR="00122C83" w:rsidRPr="00677BF8">
        <w:t>GVSUD does not have a contract with a wholesale wastewater provider to collect or treat wastewater generated within the Decertificated Area.</w:t>
      </w:r>
      <w:r w:rsidR="00122C83" w:rsidRPr="00677BF8">
        <w:rPr>
          <w:vertAlign w:val="superscript"/>
        </w:rPr>
        <w:footnoteReference w:id="70"/>
      </w:r>
      <w:r w:rsidR="00122C83" w:rsidRPr="00677BF8">
        <w:t xml:space="preserve">  </w:t>
      </w:r>
      <w:r w:rsidR="0005306F" w:rsidRPr="00677BF8">
        <w:t xml:space="preserve">Beyond not having any sewer infrastructure, </w:t>
      </w:r>
      <w:r w:rsidRPr="00677BF8">
        <w:t xml:space="preserve">GVSUD does not possess a Texas Pollutant Discharge Elimination System (TPDES) permit from the </w:t>
      </w:r>
      <w:r w:rsidR="009F5864" w:rsidRPr="00677BF8">
        <w:t xml:space="preserve">Texas Commission on Environmental Quality (TCEQ) </w:t>
      </w:r>
      <w:r w:rsidRPr="00677BF8">
        <w:t>to discharge treated effluent from a wastewater treatment plant.</w:t>
      </w:r>
      <w:r w:rsidRPr="00677BF8">
        <w:rPr>
          <w:vertAlign w:val="superscript"/>
        </w:rPr>
        <w:footnoteReference w:id="71"/>
      </w:r>
      <w:r w:rsidRPr="00677BF8">
        <w:t xml:space="preserve">  </w:t>
      </w:r>
      <w:r w:rsidR="00122C83" w:rsidRPr="00677BF8">
        <w:t xml:space="preserve">GVSUD has applied for a TCEQ permit, but it has not yet been granted, has been protested, and is currently </w:t>
      </w:r>
      <w:r w:rsidR="0055650A" w:rsidRPr="00677BF8">
        <w:t xml:space="preserve">the subject of a </w:t>
      </w:r>
      <w:r w:rsidR="00122C83" w:rsidRPr="00677BF8">
        <w:t>contested case hearing at SOAH.</w:t>
      </w:r>
      <w:r w:rsidR="00122C83" w:rsidRPr="00677BF8">
        <w:rPr>
          <w:rStyle w:val="FootnoteReference"/>
        </w:rPr>
        <w:footnoteReference w:id="72"/>
      </w:r>
      <w:r w:rsidR="00122C83" w:rsidRPr="00677BF8">
        <w:t xml:space="preserve">  </w:t>
      </w:r>
      <w:r w:rsidR="0092717B" w:rsidRPr="00677BF8">
        <w:t>GVSUD does not have final approval from the TCEQ of its designs for a wastewater collection system that could be installed to serve the Decertificated Area.</w:t>
      </w:r>
      <w:r w:rsidR="0092717B" w:rsidRPr="00677BF8">
        <w:rPr>
          <w:vertAlign w:val="superscript"/>
        </w:rPr>
        <w:footnoteReference w:id="73"/>
      </w:r>
      <w:r w:rsidR="0092717B" w:rsidRPr="00677BF8">
        <w:t xml:space="preserve">  GVSUD has not submitted designs to the TCEQ for a wastewater collection system that could be installed to serve the Decertificated Area.</w:t>
      </w:r>
      <w:r w:rsidR="0092717B" w:rsidRPr="00677BF8">
        <w:rPr>
          <w:vertAlign w:val="superscript"/>
        </w:rPr>
        <w:footnoteReference w:id="74"/>
      </w:r>
      <w:r w:rsidR="0092717B" w:rsidRPr="00677BF8">
        <w:t xml:space="preserve">  </w:t>
      </w:r>
    </w:p>
    <w:p w:rsidR="00CA3D3E" w:rsidRPr="00677BF8" w:rsidRDefault="00CA3D3E" w:rsidP="001D38B4">
      <w:pPr>
        <w:widowControl/>
      </w:pPr>
    </w:p>
    <w:p w:rsidR="00B775C2" w:rsidRPr="00677BF8" w:rsidRDefault="0026241E" w:rsidP="001D38B4">
      <w:pPr>
        <w:widowControl/>
      </w:pPr>
      <w:r w:rsidRPr="00677BF8">
        <w:tab/>
      </w:r>
      <w:r w:rsidR="0005306F" w:rsidRPr="00677BF8">
        <w:t xml:space="preserve">It is true that </w:t>
      </w:r>
      <w:r w:rsidR="00C076B9" w:rsidRPr="00677BF8">
        <w:t xml:space="preserve">GVSUD purchased approximately 65 acres </w:t>
      </w:r>
      <w:r w:rsidR="0055650A" w:rsidRPr="00677BF8">
        <w:t xml:space="preserve">for $325,000 in 2014 </w:t>
      </w:r>
      <w:r w:rsidR="00C076B9" w:rsidRPr="00677BF8">
        <w:t>to construct a wastewater treatment plant outside of the Decertificated Area.</w:t>
      </w:r>
      <w:r w:rsidR="00C076B9" w:rsidRPr="00677BF8">
        <w:rPr>
          <w:vertAlign w:val="superscript"/>
        </w:rPr>
        <w:footnoteReference w:id="75"/>
      </w:r>
      <w:r w:rsidR="00C076B9" w:rsidRPr="00677BF8">
        <w:t xml:space="preserve">  </w:t>
      </w:r>
      <w:r w:rsidR="00756B14" w:rsidRPr="00677BF8">
        <w:t>GVSUD claims the City should pay it $</w:t>
      </w:r>
      <w:r w:rsidR="00C21ED9" w:rsidRPr="00677BF8">
        <w:t>1,799</w:t>
      </w:r>
      <w:r w:rsidR="00756B14" w:rsidRPr="00677BF8">
        <w:t xml:space="preserve"> as a share of the $325,000 cost of the 65-acre tract of land.</w:t>
      </w:r>
      <w:r w:rsidR="00756B14" w:rsidRPr="00677BF8">
        <w:rPr>
          <w:rStyle w:val="FootnoteReference"/>
        </w:rPr>
        <w:footnoteReference w:id="76"/>
      </w:r>
      <w:r w:rsidR="00756B14" w:rsidRPr="00677BF8">
        <w:t xml:space="preserve">  </w:t>
      </w:r>
      <w:r w:rsidR="00C076B9" w:rsidRPr="00677BF8">
        <w:t xml:space="preserve">No development has occurred on the 65 acres, and the 65 acres </w:t>
      </w:r>
      <w:r w:rsidR="00F04629">
        <w:t>are</w:t>
      </w:r>
      <w:r w:rsidR="00C076B9" w:rsidRPr="00677BF8">
        <w:t xml:space="preserve"> not currently used to provide wastewater service of any kind, much less to the Decertificated Area.</w:t>
      </w:r>
      <w:r w:rsidR="00C076B9" w:rsidRPr="00677BF8">
        <w:rPr>
          <w:vertAlign w:val="superscript"/>
        </w:rPr>
        <w:footnoteReference w:id="77"/>
      </w:r>
      <w:r w:rsidR="00C076B9" w:rsidRPr="00677BF8">
        <w:t xml:space="preserve">  </w:t>
      </w:r>
      <w:r w:rsidR="00B775C2" w:rsidRPr="00677BF8">
        <w:t xml:space="preserve">GVSUD does not contend that the 65 acres of land will be rendered useless or valueless </w:t>
      </w:r>
      <w:r w:rsidR="0055650A" w:rsidRPr="00677BF8">
        <w:t xml:space="preserve">to GVSUD </w:t>
      </w:r>
      <w:r w:rsidR="00284103" w:rsidRPr="00677BF8">
        <w:t xml:space="preserve">if </w:t>
      </w:r>
      <w:r w:rsidR="00B775C2" w:rsidRPr="00677BF8">
        <w:t>the City</w:t>
      </w:r>
      <w:r w:rsidR="00A1255A" w:rsidRPr="00677BF8">
        <w:t>’</w:t>
      </w:r>
      <w:r w:rsidR="00B775C2" w:rsidRPr="00677BF8">
        <w:t>s applicat</w:t>
      </w:r>
      <w:r w:rsidR="00284103" w:rsidRPr="00677BF8">
        <w:t>i</w:t>
      </w:r>
      <w:r w:rsidR="00B775C2" w:rsidRPr="00677BF8">
        <w:t>on is granted</w:t>
      </w:r>
      <w:r w:rsidR="00284103" w:rsidRPr="00677BF8">
        <w:t>, removing the Decertificated Area from GVSUD</w:t>
      </w:r>
      <w:r w:rsidR="00A1255A" w:rsidRPr="00677BF8">
        <w:t>’</w:t>
      </w:r>
      <w:r w:rsidR="00284103" w:rsidRPr="00677BF8">
        <w:t>s CCN</w:t>
      </w:r>
      <w:r w:rsidR="00B775C2" w:rsidRPr="00677BF8">
        <w:t>.</w:t>
      </w:r>
      <w:r w:rsidR="00B775C2" w:rsidRPr="00677BF8">
        <w:rPr>
          <w:vertAlign w:val="superscript"/>
        </w:rPr>
        <w:footnoteReference w:id="78"/>
      </w:r>
      <w:r w:rsidR="00B775C2" w:rsidRPr="00677BF8">
        <w:t xml:space="preserve">  In fact, GVSUD specifically denies that all or a portion of the 65 acres will be rendered useless and valueless upon decertification.</w:t>
      </w:r>
      <w:r w:rsidR="00B775C2" w:rsidRPr="00677BF8">
        <w:rPr>
          <w:vertAlign w:val="superscript"/>
        </w:rPr>
        <w:footnoteReference w:id="79"/>
      </w:r>
    </w:p>
    <w:p w:rsidR="00B775C2" w:rsidRPr="00677BF8" w:rsidRDefault="00B775C2" w:rsidP="001D38B4">
      <w:pPr>
        <w:widowControl/>
      </w:pPr>
    </w:p>
    <w:p w:rsidR="00481902" w:rsidRPr="00677BF8" w:rsidRDefault="00B775C2" w:rsidP="001D38B4">
      <w:pPr>
        <w:widowControl/>
      </w:pPr>
      <w:r w:rsidRPr="00677BF8">
        <w:tab/>
        <w:t xml:space="preserve">Moreover, most of the 65 acres </w:t>
      </w:r>
      <w:r w:rsidR="00D91606" w:rsidRPr="00677BF8">
        <w:t xml:space="preserve">is not necessary and </w:t>
      </w:r>
      <w:r w:rsidR="00481902" w:rsidRPr="00677BF8">
        <w:t>could not be used f</w:t>
      </w:r>
      <w:r w:rsidR="00340A23">
        <w:t xml:space="preserve">or a </w:t>
      </w:r>
      <w:r w:rsidR="00340A23" w:rsidRPr="00340A23">
        <w:t>wastewater</w:t>
      </w:r>
      <w:r w:rsidR="00340A23">
        <w:t> </w:t>
      </w:r>
      <w:r w:rsidRPr="00340A23">
        <w:t>treatment</w:t>
      </w:r>
      <w:r w:rsidRPr="00677BF8">
        <w:t xml:space="preserve"> plant.  </w:t>
      </w:r>
      <w:r w:rsidR="004A1A5C" w:rsidRPr="00677BF8">
        <w:t>A</w:t>
      </w:r>
      <w:r w:rsidR="00C076B9" w:rsidRPr="00677BF8">
        <w:t xml:space="preserve">pproximately 45 </w:t>
      </w:r>
      <w:r w:rsidR="004A1A5C" w:rsidRPr="00677BF8">
        <w:t xml:space="preserve">of the 65 </w:t>
      </w:r>
      <w:r w:rsidR="00C076B9" w:rsidRPr="00677BF8">
        <w:t xml:space="preserve">acres </w:t>
      </w:r>
      <w:r w:rsidR="004A1A5C" w:rsidRPr="00677BF8">
        <w:t xml:space="preserve">are </w:t>
      </w:r>
      <w:r w:rsidR="00C076B9" w:rsidRPr="00677BF8">
        <w:t xml:space="preserve">within a 100-year floodplain, which makes </w:t>
      </w:r>
      <w:r w:rsidR="00D91606" w:rsidRPr="00677BF8">
        <w:t xml:space="preserve">that </w:t>
      </w:r>
      <w:r w:rsidR="00C076B9" w:rsidRPr="00677BF8">
        <w:t xml:space="preserve">portion of the Land </w:t>
      </w:r>
      <w:r w:rsidR="00930EC1" w:rsidRPr="00677BF8">
        <w:t>un</w:t>
      </w:r>
      <w:r w:rsidR="00C076B9" w:rsidRPr="00677BF8">
        <w:t xml:space="preserve">suitable for siting </w:t>
      </w:r>
      <w:r w:rsidR="00930EC1" w:rsidRPr="00677BF8">
        <w:t xml:space="preserve">a </w:t>
      </w:r>
      <w:r w:rsidR="00C076B9" w:rsidRPr="00677BF8">
        <w:t>wastewater treatment plant.</w:t>
      </w:r>
      <w:r w:rsidR="004A1A5C" w:rsidRPr="00677BF8">
        <w:rPr>
          <w:vertAlign w:val="superscript"/>
        </w:rPr>
        <w:footnoteReference w:id="80"/>
      </w:r>
      <w:r w:rsidR="004A1A5C" w:rsidRPr="00677BF8">
        <w:t xml:space="preserve"> </w:t>
      </w:r>
      <w:r w:rsidR="00340A23">
        <w:t xml:space="preserve"> Of the </w:t>
      </w:r>
      <w:r w:rsidR="00C076B9" w:rsidRPr="00677BF8">
        <w:t xml:space="preserve">remaining 20 acres not in </w:t>
      </w:r>
      <w:r w:rsidR="00D91606" w:rsidRPr="00677BF8">
        <w:t xml:space="preserve">the 100-year </w:t>
      </w:r>
      <w:r w:rsidR="00C076B9" w:rsidRPr="00677BF8">
        <w:t>floodplain, only abo</w:t>
      </w:r>
      <w:r w:rsidR="00340A23">
        <w:t>ut half of those acres would be </w:t>
      </w:r>
      <w:r w:rsidR="00C076B9" w:rsidRPr="00677BF8">
        <w:t>needed to construct a 5</w:t>
      </w:r>
      <w:r w:rsidR="00481902" w:rsidRPr="00677BF8">
        <w:t>-</w:t>
      </w:r>
      <w:r w:rsidR="00C076B9" w:rsidRPr="00677BF8">
        <w:t>million</w:t>
      </w:r>
      <w:r w:rsidR="00481902" w:rsidRPr="00677BF8">
        <w:t>-</w:t>
      </w:r>
      <w:r w:rsidR="00C076B9" w:rsidRPr="00677BF8">
        <w:t>gallon</w:t>
      </w:r>
      <w:r w:rsidR="00481902" w:rsidRPr="00677BF8">
        <w:t>-</w:t>
      </w:r>
      <w:r w:rsidR="00C076B9" w:rsidRPr="00677BF8">
        <w:t>per</w:t>
      </w:r>
      <w:r w:rsidR="00481902" w:rsidRPr="00677BF8">
        <w:t>-</w:t>
      </w:r>
      <w:r w:rsidR="00C076B9" w:rsidRPr="00677BF8">
        <w:t>day wastewater treatment plant with the TCEQ-required buffer zones around the facility.</w:t>
      </w:r>
      <w:r w:rsidR="004A1A5C" w:rsidRPr="00677BF8">
        <w:rPr>
          <w:vertAlign w:val="superscript"/>
        </w:rPr>
        <w:footnoteReference w:id="81"/>
      </w:r>
    </w:p>
    <w:p w:rsidR="00481902" w:rsidRPr="00677BF8" w:rsidRDefault="00481902" w:rsidP="001D38B4">
      <w:pPr>
        <w:widowControl/>
      </w:pPr>
    </w:p>
    <w:p w:rsidR="00C076B9" w:rsidRPr="00677BF8" w:rsidRDefault="00481902" w:rsidP="001D38B4">
      <w:pPr>
        <w:widowControl/>
      </w:pPr>
      <w:r w:rsidRPr="00677BF8">
        <w:tab/>
        <w:t>Also, GVSUD would need the same amount of the Land for a wastewater treatment plant</w:t>
      </w:r>
      <w:r w:rsidR="00930EC1" w:rsidRPr="00677BF8">
        <w:t xml:space="preserve">, </w:t>
      </w:r>
      <w:r w:rsidRPr="00677BF8">
        <w:t>whether the area requested by the City is decertifi</w:t>
      </w:r>
      <w:r w:rsidR="00934CB1">
        <w:t>cated</w:t>
      </w:r>
      <w:r w:rsidRPr="00677BF8">
        <w:t xml:space="preserve"> or not.</w:t>
      </w:r>
      <w:r w:rsidRPr="00677BF8">
        <w:rPr>
          <w:vertAlign w:val="superscript"/>
        </w:rPr>
        <w:footnoteReference w:id="82"/>
      </w:r>
      <w:r w:rsidRPr="00677BF8">
        <w:t xml:space="preserve">  </w:t>
      </w:r>
      <w:r w:rsidR="00645063" w:rsidRPr="00677BF8">
        <w:t>G</w:t>
      </w:r>
      <w:r w:rsidRPr="00677BF8">
        <w:t>rowth is anticipated in GVSUD</w:t>
      </w:r>
      <w:r w:rsidR="00A1255A" w:rsidRPr="00677BF8">
        <w:t>’</w:t>
      </w:r>
      <w:r w:rsidRPr="00677BF8">
        <w:t>s sewer CCN area beyond th</w:t>
      </w:r>
      <w:r w:rsidR="00930EC1" w:rsidRPr="00677BF8">
        <w:t>e</w:t>
      </w:r>
      <w:r w:rsidRPr="00677BF8">
        <w:t xml:space="preserve"> portion that </w:t>
      </w:r>
      <w:r w:rsidR="00930EC1" w:rsidRPr="00677BF8">
        <w:t>would be d</w:t>
      </w:r>
      <w:r w:rsidRPr="00677BF8">
        <w:t xml:space="preserve">ecertificated </w:t>
      </w:r>
      <w:r w:rsidR="00930EC1" w:rsidRPr="00677BF8">
        <w:t>if the City’s application is granted.</w:t>
      </w:r>
      <w:r w:rsidRPr="00677BF8">
        <w:rPr>
          <w:vertAlign w:val="superscript"/>
        </w:rPr>
        <w:footnoteReference w:id="83"/>
      </w:r>
      <w:r w:rsidRPr="00677BF8">
        <w:t xml:space="preserve">  </w:t>
      </w:r>
      <w:r w:rsidR="008404CA" w:rsidRPr="00677BF8">
        <w:t xml:space="preserve">The ALJ does not find the 65 acres </w:t>
      </w:r>
      <w:r w:rsidR="00930EC1" w:rsidRPr="00677BF8">
        <w:t xml:space="preserve">for the wastewater treatment plant </w:t>
      </w:r>
      <w:r w:rsidR="008404CA" w:rsidRPr="00677BF8">
        <w:t xml:space="preserve">would be rendered valueless or useless </w:t>
      </w:r>
      <w:r w:rsidR="00930EC1" w:rsidRPr="00677BF8">
        <w:t xml:space="preserve">to </w:t>
      </w:r>
      <w:r w:rsidR="00B04B52" w:rsidRPr="00677BF8">
        <w:t xml:space="preserve">GVSUD </w:t>
      </w:r>
      <w:r w:rsidR="008404CA" w:rsidRPr="00677BF8">
        <w:t xml:space="preserve">if </w:t>
      </w:r>
      <w:r w:rsidR="00930EC1" w:rsidRPr="00677BF8">
        <w:t xml:space="preserve">the </w:t>
      </w:r>
      <w:r w:rsidR="004C2A20" w:rsidRPr="00677BF8">
        <w:t xml:space="preserve">separate </w:t>
      </w:r>
      <w:r w:rsidR="00B04B52" w:rsidRPr="00677BF8">
        <w:t xml:space="preserve">405 acres is decertificated </w:t>
      </w:r>
      <w:r w:rsidR="008404CA" w:rsidRPr="00677BF8">
        <w:t>in this case</w:t>
      </w:r>
      <w:r w:rsidR="00B04B52" w:rsidRPr="00677BF8">
        <w:t>, as the City asks.</w:t>
      </w:r>
    </w:p>
    <w:p w:rsidR="00C076B9" w:rsidRPr="00677BF8" w:rsidRDefault="00C076B9" w:rsidP="001D38B4">
      <w:pPr>
        <w:widowControl/>
      </w:pPr>
    </w:p>
    <w:p w:rsidR="00BF2607" w:rsidRDefault="00F02C8E" w:rsidP="001D38B4">
      <w:pPr>
        <w:widowControl/>
      </w:pPr>
      <w:r w:rsidRPr="00677BF8">
        <w:tab/>
      </w:r>
      <w:r w:rsidR="00BF2607">
        <w:t>T</w:t>
      </w:r>
      <w:r w:rsidR="00BF2607" w:rsidRPr="00677BF8">
        <w:t>he ALJ concludes that no property of GVSUD would be rendered useless or valueless to GVSUD if the Commission grants the Decertification that the City seeks</w:t>
      </w:r>
      <w:r w:rsidR="00BF2607">
        <w:t xml:space="preserve"> b</w:t>
      </w:r>
      <w:r w:rsidRPr="00677BF8">
        <w:t>ecause</w:t>
      </w:r>
      <w:r w:rsidR="00BF2607">
        <w:t>:</w:t>
      </w:r>
    </w:p>
    <w:p w:rsidR="00BF2607" w:rsidRDefault="00BF2607" w:rsidP="001D38B4">
      <w:pPr>
        <w:widowControl/>
      </w:pPr>
    </w:p>
    <w:p w:rsidR="00BF2607" w:rsidRDefault="00BF2607" w:rsidP="00BF2607">
      <w:pPr>
        <w:pStyle w:val="ListParagraph"/>
        <w:widowControl/>
        <w:numPr>
          <w:ilvl w:val="0"/>
          <w:numId w:val="46"/>
        </w:numPr>
        <w:spacing w:line="240" w:lineRule="auto"/>
      </w:pPr>
      <w:r w:rsidRPr="00677BF8">
        <w:t>GVSUD</w:t>
      </w:r>
      <w:r>
        <w:t xml:space="preserve"> </w:t>
      </w:r>
      <w:r w:rsidR="00F02C8E" w:rsidRPr="00677BF8">
        <w:t xml:space="preserve">is not </w:t>
      </w:r>
      <w:r w:rsidR="003937DB" w:rsidRPr="00677BF8">
        <w:t>provid</w:t>
      </w:r>
      <w:r w:rsidR="00F02C8E" w:rsidRPr="00677BF8">
        <w:t>ing sewer service to anyone in it</w:t>
      </w:r>
      <w:r>
        <w:t>s CCN area;</w:t>
      </w:r>
    </w:p>
    <w:p w:rsidR="00BF2607" w:rsidRDefault="00BF2607" w:rsidP="00BF2607">
      <w:pPr>
        <w:widowControl/>
        <w:spacing w:line="240" w:lineRule="auto"/>
      </w:pPr>
    </w:p>
    <w:p w:rsidR="00BF2607" w:rsidRDefault="00BF2607" w:rsidP="00BF2607">
      <w:pPr>
        <w:pStyle w:val="ListParagraph"/>
        <w:widowControl/>
        <w:numPr>
          <w:ilvl w:val="0"/>
          <w:numId w:val="46"/>
        </w:numPr>
        <w:spacing w:line="240" w:lineRule="auto"/>
      </w:pPr>
      <w:r w:rsidRPr="00677BF8">
        <w:t>GVSUD</w:t>
      </w:r>
      <w:r>
        <w:t xml:space="preserve"> </w:t>
      </w:r>
      <w:r w:rsidR="00F02C8E" w:rsidRPr="00677BF8">
        <w:t>has no contract or request</w:t>
      </w:r>
      <w:r>
        <w:t xml:space="preserve"> to provide service there;</w:t>
      </w:r>
    </w:p>
    <w:p w:rsidR="00BF2607" w:rsidRDefault="00BF2607" w:rsidP="00BF2607">
      <w:pPr>
        <w:widowControl/>
        <w:spacing w:line="240" w:lineRule="auto"/>
      </w:pPr>
    </w:p>
    <w:p w:rsidR="00BF2607" w:rsidRDefault="00BF2607" w:rsidP="00BF2607">
      <w:pPr>
        <w:pStyle w:val="ListParagraph"/>
        <w:widowControl/>
        <w:numPr>
          <w:ilvl w:val="0"/>
          <w:numId w:val="46"/>
        </w:numPr>
        <w:spacing w:line="240" w:lineRule="auto"/>
      </w:pPr>
      <w:r w:rsidRPr="00677BF8">
        <w:t>GVSUD</w:t>
      </w:r>
      <w:r>
        <w:t xml:space="preserve"> </w:t>
      </w:r>
      <w:r w:rsidR="00F02C8E" w:rsidRPr="00677BF8">
        <w:t>is not currently capable of providing</w:t>
      </w:r>
      <w:r>
        <w:t xml:space="preserve"> service there;</w:t>
      </w:r>
    </w:p>
    <w:p w:rsidR="00BF2607" w:rsidRDefault="00BF2607" w:rsidP="00BF2607">
      <w:pPr>
        <w:widowControl/>
        <w:spacing w:line="240" w:lineRule="auto"/>
      </w:pPr>
    </w:p>
    <w:p w:rsidR="00BF2607" w:rsidRDefault="00BF2607" w:rsidP="00BF2607">
      <w:pPr>
        <w:pStyle w:val="ListParagraph"/>
        <w:widowControl/>
        <w:numPr>
          <w:ilvl w:val="0"/>
          <w:numId w:val="46"/>
        </w:numPr>
        <w:spacing w:line="240" w:lineRule="auto"/>
      </w:pPr>
      <w:r w:rsidRPr="00677BF8">
        <w:t>GVSUD</w:t>
      </w:r>
      <w:r>
        <w:t xml:space="preserve"> </w:t>
      </w:r>
      <w:r w:rsidR="00F02C8E" w:rsidRPr="00677BF8">
        <w:t>owns no prop</w:t>
      </w:r>
      <w:r>
        <w:t>erty in the Decertificated Area;</w:t>
      </w:r>
    </w:p>
    <w:p w:rsidR="00BF2607" w:rsidRDefault="00BF2607" w:rsidP="00BF2607">
      <w:pPr>
        <w:widowControl/>
        <w:spacing w:line="240" w:lineRule="auto"/>
      </w:pPr>
    </w:p>
    <w:p w:rsidR="00BF2607" w:rsidRDefault="00BF2607" w:rsidP="00BF2607">
      <w:pPr>
        <w:pStyle w:val="ListParagraph"/>
        <w:widowControl/>
        <w:numPr>
          <w:ilvl w:val="0"/>
          <w:numId w:val="46"/>
        </w:numPr>
        <w:spacing w:line="240" w:lineRule="auto"/>
      </w:pPr>
      <w:r w:rsidRPr="00677BF8">
        <w:t>GVSUD</w:t>
      </w:r>
      <w:r>
        <w:t xml:space="preserve"> </w:t>
      </w:r>
      <w:r w:rsidR="00F02C8E" w:rsidRPr="00677BF8">
        <w:t>has no personal property outside the Decertificated Area that it might use to provide service there</w:t>
      </w:r>
      <w:r>
        <w:t>;</w:t>
      </w:r>
      <w:r w:rsidR="00F02C8E" w:rsidRPr="00677BF8">
        <w:t xml:space="preserve"> and</w:t>
      </w:r>
    </w:p>
    <w:p w:rsidR="00BF2607" w:rsidRDefault="00BF2607" w:rsidP="00BF2607">
      <w:pPr>
        <w:widowControl/>
        <w:spacing w:line="240" w:lineRule="auto"/>
      </w:pPr>
    </w:p>
    <w:p w:rsidR="00F02C8E" w:rsidRPr="00677BF8" w:rsidRDefault="00F02C8E" w:rsidP="009712CD">
      <w:pPr>
        <w:pStyle w:val="ListParagraph"/>
        <w:widowControl/>
        <w:numPr>
          <w:ilvl w:val="0"/>
          <w:numId w:val="46"/>
        </w:numPr>
        <w:spacing w:after="120" w:line="240" w:lineRule="auto"/>
      </w:pPr>
      <w:r w:rsidRPr="00677BF8">
        <w:t>the 65 acres that GVSUD owns outside the Decertificated Area where it hopes to build a wastewater treatment plant would not be rendered useless or valueless to GVSUD if the Decertificate</w:t>
      </w:r>
      <w:r w:rsidR="00BF2607">
        <w:t>d Area is removed from its CCN.</w:t>
      </w:r>
    </w:p>
    <w:p w:rsidR="00D91606" w:rsidRPr="00677BF8" w:rsidRDefault="00D91606" w:rsidP="00E63003"/>
    <w:p w:rsidR="00D04132" w:rsidRPr="00677BF8" w:rsidRDefault="00D325D2" w:rsidP="006355D7">
      <w:pPr>
        <w:pStyle w:val="Heading1"/>
        <w:rPr>
          <w:b/>
        </w:rPr>
      </w:pPr>
      <w:bookmarkStart w:id="8" w:name="_Toc481674624"/>
      <w:r w:rsidRPr="00677BF8">
        <w:rPr>
          <w:b/>
        </w:rPr>
        <w:t xml:space="preserve">VIII.  </w:t>
      </w:r>
      <w:r w:rsidR="007D48FF" w:rsidRPr="00677BF8">
        <w:rPr>
          <w:b/>
        </w:rPr>
        <w:t>OTHER ITEMS IN GVSUD</w:t>
      </w:r>
      <w:r w:rsidR="00A1255A" w:rsidRPr="00677BF8">
        <w:rPr>
          <w:b/>
        </w:rPr>
        <w:t>’</w:t>
      </w:r>
      <w:r w:rsidR="007D48FF" w:rsidRPr="00677BF8">
        <w:rPr>
          <w:b/>
        </w:rPr>
        <w:t>S APPRAISAL ARE NOT PROPERTY</w:t>
      </w:r>
      <w:bookmarkEnd w:id="8"/>
    </w:p>
    <w:p w:rsidR="00481902" w:rsidRPr="00677BF8" w:rsidRDefault="00481902" w:rsidP="00347137">
      <w:pPr>
        <w:keepNext/>
        <w:widowControl/>
      </w:pPr>
    </w:p>
    <w:p w:rsidR="007A7A92" w:rsidRPr="00677BF8" w:rsidRDefault="004B1325" w:rsidP="00347137">
      <w:pPr>
        <w:widowControl/>
      </w:pPr>
      <w:r w:rsidRPr="00677BF8">
        <w:tab/>
      </w:r>
      <w:r w:rsidR="00FA001F" w:rsidRPr="00677BF8">
        <w:t xml:space="preserve">Issue 10 is the last </w:t>
      </w:r>
      <w:r w:rsidRPr="00677BF8">
        <w:t>referred issue under consideration in Phase 1 of th</w:t>
      </w:r>
      <w:r w:rsidR="00FA001F" w:rsidRPr="00677BF8">
        <w:t>e</w:t>
      </w:r>
      <w:r w:rsidRPr="00677BF8">
        <w:t xml:space="preserve"> case</w:t>
      </w:r>
      <w:r w:rsidR="00FA001F" w:rsidRPr="00677BF8">
        <w:t>.  It a</w:t>
      </w:r>
      <w:r w:rsidR="008C4440" w:rsidRPr="00677BF8">
        <w:t>s</w:t>
      </w:r>
      <w:r w:rsidR="00FA001F" w:rsidRPr="00677BF8">
        <w:t xml:space="preserve">ks: </w:t>
      </w:r>
      <w:r w:rsidRPr="00677BF8">
        <w:t>“Are the existing appraisals limited to valuing the property that has been determined to have been rendered useless or valueless by decertification and the property . . . that Schertz has requested be transferred?”</w:t>
      </w:r>
    </w:p>
    <w:p w:rsidR="004B4C5A" w:rsidRPr="00677BF8" w:rsidRDefault="007A7A92" w:rsidP="00347137">
      <w:pPr>
        <w:widowControl/>
      </w:pPr>
      <w:r w:rsidRPr="00677BF8">
        <w:tab/>
        <w:t xml:space="preserve">The City did not ask for summary decision of Issue 10.  However, the ALJ recommends that the </w:t>
      </w:r>
      <w:r w:rsidR="007B1157" w:rsidRPr="00677BF8">
        <w:t>Commission</w:t>
      </w:r>
      <w:r w:rsidRPr="00677BF8">
        <w:t xml:space="preserve"> find that Issue No. 10 is moot, b</w:t>
      </w:r>
      <w:r w:rsidR="004B4C5A" w:rsidRPr="00677BF8">
        <w:t>ecause the ALJ concludes above that the City has not requested transfer of any property from GVSUD and no property of GVSUD would be rendered useless or valueless by the decertification</w:t>
      </w:r>
      <w:r w:rsidR="00930EC1" w:rsidRPr="00677BF8">
        <w:t xml:space="preserve"> the City seeks.</w:t>
      </w:r>
    </w:p>
    <w:p w:rsidR="004B4C5A" w:rsidRPr="00677BF8" w:rsidRDefault="004B4C5A" w:rsidP="00347137">
      <w:pPr>
        <w:pStyle w:val="BodyText"/>
        <w:widowControl/>
        <w:spacing w:after="0"/>
      </w:pPr>
    </w:p>
    <w:p w:rsidR="004B4C5A" w:rsidRPr="00677BF8" w:rsidRDefault="004B4C5A" w:rsidP="00347137">
      <w:pPr>
        <w:pStyle w:val="BodyText"/>
        <w:widowControl/>
        <w:spacing w:after="0"/>
      </w:pPr>
      <w:r w:rsidRPr="00677BF8">
        <w:tab/>
        <w:t>The remaining items that GVSUD claims, in its appraisal, would be rendered useless and valueless if the Decertificated Area is removed from its CCN are not property.  Thus, GVSUD would not be entitled to compensation for them under Texas Water Code § 13.255 if the City</w:t>
      </w:r>
      <w:r w:rsidR="00A1255A" w:rsidRPr="00677BF8">
        <w:t>’</w:t>
      </w:r>
      <w:r w:rsidRPr="00677BF8">
        <w:t>s request for decertification is granted.</w:t>
      </w:r>
    </w:p>
    <w:p w:rsidR="004B4C5A" w:rsidRPr="00677BF8" w:rsidRDefault="004B4C5A" w:rsidP="00347137">
      <w:pPr>
        <w:widowControl/>
      </w:pPr>
    </w:p>
    <w:p w:rsidR="00375EBF" w:rsidRPr="00677BF8" w:rsidRDefault="00136BFF" w:rsidP="00347137">
      <w:pPr>
        <w:pStyle w:val="BodyText"/>
        <w:widowControl/>
        <w:spacing w:after="0"/>
      </w:pPr>
      <w:r w:rsidRPr="00677BF8">
        <w:tab/>
      </w:r>
      <w:r w:rsidR="00B1491D" w:rsidRPr="00677BF8">
        <w:t>When decertification of all or part of a retail public utility</w:t>
      </w:r>
      <w:r w:rsidR="00A1255A" w:rsidRPr="00677BF8">
        <w:t>’</w:t>
      </w:r>
      <w:r w:rsidR="00B1491D" w:rsidRPr="00677BF8">
        <w:t xml:space="preserve">s certificated area and single certification of the area to a municipality would render some of </w:t>
      </w:r>
      <w:r w:rsidR="00F91454" w:rsidRPr="00677BF8">
        <w:t xml:space="preserve">its </w:t>
      </w:r>
      <w:r w:rsidR="00B1491D" w:rsidRPr="00677BF8">
        <w:t xml:space="preserve">property useless or valueless to </w:t>
      </w:r>
      <w:r w:rsidR="00F91454" w:rsidRPr="00677BF8">
        <w:t>it</w:t>
      </w:r>
      <w:r w:rsidR="00B1491D" w:rsidRPr="00677BF8">
        <w:t xml:space="preserve">, </w:t>
      </w:r>
      <w:r w:rsidRPr="00677BF8">
        <w:t>Texas Water Code § 13.</w:t>
      </w:r>
      <w:r w:rsidR="00930EC1" w:rsidRPr="00677BF8">
        <w:t>2</w:t>
      </w:r>
      <w:r w:rsidRPr="00677BF8">
        <w:t>55</w:t>
      </w:r>
      <w:r w:rsidR="00D84C2D" w:rsidRPr="00677BF8">
        <w:t>(g)</w:t>
      </w:r>
      <w:r w:rsidR="004B4C5A" w:rsidRPr="00677BF8">
        <w:t xml:space="preserve"> specifies how the value of </w:t>
      </w:r>
      <w:r w:rsidR="00B1491D" w:rsidRPr="00677BF8">
        <w:t xml:space="preserve">the </w:t>
      </w:r>
      <w:r w:rsidR="007D48FF" w:rsidRPr="00677BF8">
        <w:t xml:space="preserve">property </w:t>
      </w:r>
      <w:r w:rsidR="00B1491D" w:rsidRPr="00677BF8">
        <w:t>is determined for purposes of compensation</w:t>
      </w:r>
      <w:r w:rsidR="007D48FF" w:rsidRPr="00677BF8">
        <w:t xml:space="preserve">.  It </w:t>
      </w:r>
      <w:r w:rsidR="00D84C2D" w:rsidRPr="00677BF8">
        <w:t>provides</w:t>
      </w:r>
      <w:r w:rsidR="00375EBF" w:rsidRPr="00677BF8">
        <w:t>:</w:t>
      </w:r>
    </w:p>
    <w:p w:rsidR="00375EBF" w:rsidRPr="00677BF8" w:rsidRDefault="00375EBF" w:rsidP="00347137">
      <w:pPr>
        <w:pStyle w:val="BodyText"/>
        <w:widowControl/>
        <w:spacing w:after="0"/>
      </w:pPr>
    </w:p>
    <w:p w:rsidR="00D84C2D" w:rsidRPr="00677BF8" w:rsidRDefault="007D48FF" w:rsidP="009712CD">
      <w:pPr>
        <w:pStyle w:val="Quote"/>
        <w:widowControl/>
        <w:spacing w:after="120"/>
      </w:pPr>
      <w:r w:rsidRPr="00677BF8">
        <w:t xml:space="preserve">For the purpose of implementing this section, the value of real property owned and utilized by the retail public utility for its facilities shall be determined according to the standards set forth in Chapter 21, Property Code, governing actions in eminent domain; the value of personal property shall be determined according to the factors in this subsection.  </w:t>
      </w:r>
      <w:r w:rsidR="00D84C2D" w:rsidRPr="00677BF8">
        <w:t>The factors ensuring that the compensation to a retail public utility is just and adequate, shall, at a minimum, include:  impact on the existing indebtedness of the retail public utility and its ability to repay that debt, the value of the service facilities of the retail public utility located within the area in question, the amount of any expenditures for planning, design, or construction of service facilities outside the incorporated or annexed area that are allocable to service to the area in question, the amount of the retail public utility</w:t>
      </w:r>
      <w:r w:rsidR="00A1255A" w:rsidRPr="00677BF8">
        <w:t>’</w:t>
      </w:r>
      <w:r w:rsidR="00D84C2D" w:rsidRPr="00677BF8">
        <w:t>s contractual obligations allocable to the area in question, any demonstrated impairment of service or increase of cost to consumers of the retail public utility remaining after the single certification, the impact on future revenues lost from existing customers, necessary and reasonable legal expenses and professional fees, factors relevant to maintaining the current financial integrity of the retail public utility, and other relevant factors.</w:t>
      </w:r>
    </w:p>
    <w:p w:rsidR="00136BFF" w:rsidRPr="00677BF8" w:rsidRDefault="00136BFF" w:rsidP="001D38B4">
      <w:pPr>
        <w:pStyle w:val="BodyText"/>
        <w:widowControl/>
        <w:spacing w:after="0"/>
      </w:pPr>
    </w:p>
    <w:p w:rsidR="00136BFF" w:rsidRPr="00677BF8" w:rsidRDefault="00136BFF" w:rsidP="001D38B4">
      <w:pPr>
        <w:pStyle w:val="BodyText"/>
        <w:widowControl/>
        <w:spacing w:after="0"/>
      </w:pPr>
      <w:r w:rsidRPr="00677BF8">
        <w:tab/>
        <w:t xml:space="preserve">GVSUD claims the items </w:t>
      </w:r>
      <w:r w:rsidR="00396153" w:rsidRPr="00677BF8">
        <w:t xml:space="preserve">listed </w:t>
      </w:r>
      <w:r w:rsidRPr="00677BF8">
        <w:t xml:space="preserve">in Texas Water Code § 13.555(g) are </w:t>
      </w:r>
      <w:r w:rsidR="00E80B60" w:rsidRPr="00677BF8">
        <w:t xml:space="preserve">descriptions of </w:t>
      </w:r>
      <w:r w:rsidRPr="00677BF8">
        <w:t>property</w:t>
      </w:r>
      <w:r w:rsidR="00E80B60" w:rsidRPr="00677BF8">
        <w:t>.  I</w:t>
      </w:r>
      <w:r w:rsidRPr="00677BF8">
        <w:t>ts apprais</w:t>
      </w:r>
      <w:r w:rsidR="00E80B60" w:rsidRPr="00677BF8">
        <w:t>er, Mr. Korman, testified that GVSUD has several of these kinds of “property” that would be rendered useless or valueless if the City</w:t>
      </w:r>
      <w:r w:rsidR="00A1255A" w:rsidRPr="00677BF8">
        <w:t>’</w:t>
      </w:r>
      <w:r w:rsidR="00E80B60" w:rsidRPr="00677BF8">
        <w:t>s decertification request is granted.</w:t>
      </w:r>
      <w:r w:rsidR="00E80B60" w:rsidRPr="00677BF8">
        <w:rPr>
          <w:rStyle w:val="FootnoteReference"/>
        </w:rPr>
        <w:footnoteReference w:id="84"/>
      </w:r>
      <w:r w:rsidR="00E80B60" w:rsidRPr="00677BF8">
        <w:t xml:space="preserve">  </w:t>
      </w:r>
      <w:r w:rsidR="001E4B78" w:rsidRPr="00677BF8">
        <w:t>Mr. Korman correctly broke out the § 13.555(g) factors:</w:t>
      </w:r>
    </w:p>
    <w:p w:rsidR="00375EBF" w:rsidRPr="00677BF8" w:rsidRDefault="00375EBF" w:rsidP="001D38B4">
      <w:pPr>
        <w:pStyle w:val="BodyText"/>
        <w:widowControl/>
        <w:spacing w:after="0"/>
      </w:pPr>
    </w:p>
    <w:p w:rsidR="00375EBF" w:rsidRPr="00677BF8" w:rsidRDefault="00375EBF" w:rsidP="001D38B4">
      <w:pPr>
        <w:pStyle w:val="Quote"/>
        <w:widowControl/>
      </w:pPr>
      <w:r w:rsidRPr="00677BF8">
        <w:t xml:space="preserve">Factor 1 — </w:t>
      </w:r>
      <w:r w:rsidR="00E03049">
        <w:t>i</w:t>
      </w:r>
      <w:r w:rsidRPr="00677BF8">
        <w:t>mpact on existing indebtedness of the retail public utility and its ability to repay that debt;</w:t>
      </w:r>
    </w:p>
    <w:p w:rsidR="00375EBF" w:rsidRPr="00677BF8" w:rsidRDefault="00375EBF" w:rsidP="00B034EA">
      <w:pPr>
        <w:pStyle w:val="Quote"/>
        <w:widowControl/>
      </w:pPr>
    </w:p>
    <w:p w:rsidR="00375EBF" w:rsidRPr="00677BF8" w:rsidRDefault="00375EBF" w:rsidP="001D38B4">
      <w:pPr>
        <w:pStyle w:val="Quote"/>
        <w:widowControl/>
      </w:pPr>
      <w:r w:rsidRPr="00677BF8">
        <w:t>Factor 2 — the value of the service facilities of the retail public utility located within the area in question;</w:t>
      </w:r>
    </w:p>
    <w:p w:rsidR="00375EBF" w:rsidRPr="00677BF8" w:rsidRDefault="00375EBF" w:rsidP="001D38B4">
      <w:pPr>
        <w:pStyle w:val="Quote"/>
        <w:widowControl/>
      </w:pPr>
    </w:p>
    <w:p w:rsidR="00375EBF" w:rsidRPr="00677BF8" w:rsidRDefault="00375EBF" w:rsidP="001D38B4">
      <w:pPr>
        <w:pStyle w:val="Quote"/>
        <w:widowControl/>
      </w:pPr>
      <w:r w:rsidRPr="00677BF8">
        <w:t>Factor 3 — the amount of any expenditures for planning, design, or construction of service facilities outside the incorporated or annexed area that are allocable to service to the area in question;</w:t>
      </w:r>
    </w:p>
    <w:p w:rsidR="00375EBF" w:rsidRPr="00677BF8" w:rsidRDefault="00375EBF" w:rsidP="001D38B4">
      <w:pPr>
        <w:pStyle w:val="Quote"/>
        <w:widowControl/>
      </w:pPr>
    </w:p>
    <w:p w:rsidR="00375EBF" w:rsidRPr="00677BF8" w:rsidRDefault="009712CD" w:rsidP="001D38B4">
      <w:pPr>
        <w:pStyle w:val="Quote"/>
        <w:widowControl/>
      </w:pPr>
      <w:r>
        <w:t xml:space="preserve">Factor 4 </w:t>
      </w:r>
      <w:r w:rsidR="00375EBF" w:rsidRPr="00677BF8">
        <w:t>— the amount of the retail public utility</w:t>
      </w:r>
      <w:r w:rsidR="00A1255A" w:rsidRPr="00677BF8">
        <w:t>’</w:t>
      </w:r>
      <w:r w:rsidR="00375EBF" w:rsidRPr="00677BF8">
        <w:t>s contractual obligations allocable to the area in question;</w:t>
      </w:r>
    </w:p>
    <w:p w:rsidR="00375EBF" w:rsidRPr="00677BF8" w:rsidRDefault="00375EBF" w:rsidP="001D38B4">
      <w:pPr>
        <w:pStyle w:val="Quote"/>
        <w:widowControl/>
      </w:pPr>
    </w:p>
    <w:p w:rsidR="00375EBF" w:rsidRPr="00677BF8" w:rsidRDefault="00375EBF" w:rsidP="001D38B4">
      <w:pPr>
        <w:pStyle w:val="Quote"/>
        <w:widowControl/>
      </w:pPr>
      <w:r w:rsidRPr="00677BF8">
        <w:t>Factor 5 — any demonstrated impairment of service or increase of cost to consumers of the retail public utility, remaining after single certification;</w:t>
      </w:r>
    </w:p>
    <w:p w:rsidR="00375EBF" w:rsidRPr="00677BF8" w:rsidRDefault="00375EBF" w:rsidP="001D38B4">
      <w:pPr>
        <w:pStyle w:val="Quote"/>
        <w:widowControl/>
      </w:pPr>
    </w:p>
    <w:p w:rsidR="00375EBF" w:rsidRPr="00677BF8" w:rsidRDefault="00375EBF" w:rsidP="001D38B4">
      <w:pPr>
        <w:pStyle w:val="Quote"/>
        <w:widowControl/>
      </w:pPr>
      <w:r w:rsidRPr="00677BF8">
        <w:t>Factor 6 — the impact on future revenues lost from existing customers;</w:t>
      </w:r>
    </w:p>
    <w:p w:rsidR="00375EBF" w:rsidRPr="00677BF8" w:rsidRDefault="00375EBF" w:rsidP="001D38B4">
      <w:pPr>
        <w:pStyle w:val="Quote"/>
        <w:widowControl/>
      </w:pPr>
    </w:p>
    <w:p w:rsidR="00375EBF" w:rsidRPr="00677BF8" w:rsidRDefault="00375EBF" w:rsidP="001D38B4">
      <w:pPr>
        <w:pStyle w:val="Quote"/>
        <w:widowControl/>
      </w:pPr>
      <w:r w:rsidRPr="00677BF8">
        <w:t>Factor 7 — necessary and reasonable legal expenses and professional fees;</w:t>
      </w:r>
    </w:p>
    <w:p w:rsidR="00375EBF" w:rsidRPr="00677BF8" w:rsidRDefault="00375EBF" w:rsidP="001D38B4">
      <w:pPr>
        <w:pStyle w:val="Quote"/>
        <w:widowControl/>
      </w:pPr>
    </w:p>
    <w:p w:rsidR="00375EBF" w:rsidRPr="00677BF8" w:rsidRDefault="00375EBF" w:rsidP="001D38B4">
      <w:pPr>
        <w:pStyle w:val="Quote"/>
        <w:widowControl/>
      </w:pPr>
      <w:r w:rsidRPr="00677BF8">
        <w:t>Factor 8 — factors relevant to maintaining the current financial integrity of the retail public utility;</w:t>
      </w:r>
      <w:r w:rsidR="00B034EA">
        <w:t xml:space="preserve"> and</w:t>
      </w:r>
    </w:p>
    <w:p w:rsidR="00375EBF" w:rsidRPr="00677BF8" w:rsidRDefault="00375EBF" w:rsidP="001D38B4">
      <w:pPr>
        <w:pStyle w:val="Quote"/>
        <w:widowControl/>
      </w:pPr>
    </w:p>
    <w:p w:rsidR="00375EBF" w:rsidRPr="00677BF8" w:rsidRDefault="00B034EA" w:rsidP="009712CD">
      <w:pPr>
        <w:pStyle w:val="Quote"/>
        <w:widowControl/>
        <w:spacing w:after="120"/>
      </w:pPr>
      <w:r>
        <w:t xml:space="preserve">Factor 9 — </w:t>
      </w:r>
      <w:r w:rsidR="00375EBF" w:rsidRPr="00677BF8">
        <w:t>other relevant factors.</w:t>
      </w:r>
      <w:r w:rsidR="00375EBF" w:rsidRPr="00677BF8">
        <w:rPr>
          <w:rStyle w:val="FootnoteReference"/>
        </w:rPr>
        <w:footnoteReference w:id="85"/>
      </w:r>
    </w:p>
    <w:p w:rsidR="00D04132" w:rsidRPr="00677BF8" w:rsidRDefault="00D04132" w:rsidP="001D38B4">
      <w:pPr>
        <w:widowControl/>
      </w:pPr>
    </w:p>
    <w:p w:rsidR="00C076B9" w:rsidRPr="00677BF8" w:rsidRDefault="00375EBF" w:rsidP="001D38B4">
      <w:pPr>
        <w:widowControl/>
      </w:pPr>
      <w:r w:rsidRPr="00677BF8">
        <w:tab/>
      </w:r>
      <w:r w:rsidR="00DE251E" w:rsidRPr="00677BF8">
        <w:t xml:space="preserve">Under </w:t>
      </w:r>
      <w:r w:rsidR="00B1491D" w:rsidRPr="00677BF8">
        <w:t>Factors 1, 6, 8, and 9 combined</w:t>
      </w:r>
      <w:r w:rsidR="00DE251E" w:rsidRPr="00677BF8">
        <w:t>, GVSUD claims $130,715 of its property would be rendered useless or valueless.</w:t>
      </w:r>
      <w:r w:rsidR="00B1491D" w:rsidRPr="00677BF8">
        <w:rPr>
          <w:rStyle w:val="FootnoteReference"/>
        </w:rPr>
        <w:footnoteReference w:id="86"/>
      </w:r>
      <w:r w:rsidR="00DE251E" w:rsidRPr="00677BF8">
        <w:t xml:space="preserve">  Under Factors 2 and 3 combined, it claims </w:t>
      </w:r>
      <w:r w:rsidR="00756B14" w:rsidRPr="00677BF8">
        <w:t>$1,160</w:t>
      </w:r>
      <w:r w:rsidR="00DE251E" w:rsidRPr="00677BF8">
        <w:t>.</w:t>
      </w:r>
      <w:r w:rsidR="00B1491D" w:rsidRPr="00677BF8">
        <w:rPr>
          <w:rStyle w:val="FootnoteReference"/>
        </w:rPr>
        <w:footnoteReference w:id="87"/>
      </w:r>
      <w:r w:rsidR="00DE251E" w:rsidRPr="00677BF8">
        <w:t xml:space="preserve">  Under Factor</w:t>
      </w:r>
      <w:r w:rsidR="00B1491D" w:rsidRPr="00677BF8">
        <w:t> </w:t>
      </w:r>
      <w:r w:rsidR="00DE251E" w:rsidRPr="00677BF8">
        <w:t>5, it claims $49,831.</w:t>
      </w:r>
      <w:r w:rsidR="00B1491D" w:rsidRPr="00677BF8">
        <w:rPr>
          <w:rStyle w:val="FootnoteReference"/>
        </w:rPr>
        <w:footnoteReference w:id="88"/>
      </w:r>
      <w:r w:rsidR="00DE251E" w:rsidRPr="00677BF8">
        <w:t xml:space="preserve">  Under Factor 7, it claims $148,357.</w:t>
      </w:r>
      <w:r w:rsidR="001F6E8A" w:rsidRPr="00677BF8">
        <w:rPr>
          <w:rStyle w:val="FootnoteReference"/>
        </w:rPr>
        <w:footnoteReference w:id="89"/>
      </w:r>
      <w:r w:rsidR="00DE251E" w:rsidRPr="00677BF8">
        <w:t xml:space="preserve">  </w:t>
      </w:r>
      <w:r w:rsidR="004C2A20" w:rsidRPr="00677BF8">
        <w:t>GVSUD claims nothing under Factor 4.</w:t>
      </w:r>
      <w:r w:rsidR="004C2A20" w:rsidRPr="00677BF8">
        <w:rPr>
          <w:rStyle w:val="FootnoteReference"/>
        </w:rPr>
        <w:footnoteReference w:id="90"/>
      </w:r>
      <w:r w:rsidR="004C2A20" w:rsidRPr="00677BF8">
        <w:t xml:space="preserve">  </w:t>
      </w:r>
      <w:r w:rsidR="00DE251E" w:rsidRPr="00677BF8">
        <w:t xml:space="preserve">Thus, </w:t>
      </w:r>
      <w:r w:rsidR="00DB73B1" w:rsidRPr="00677BF8">
        <w:t>GVSUD</w:t>
      </w:r>
      <w:r w:rsidR="00DE251E" w:rsidRPr="00677BF8">
        <w:t xml:space="preserve"> claims a total of </w:t>
      </w:r>
      <w:r w:rsidR="00A92A6E" w:rsidRPr="00677BF8">
        <w:t xml:space="preserve">$330,063 </w:t>
      </w:r>
      <w:r w:rsidR="00B1491D" w:rsidRPr="00677BF8">
        <w:t>of its property would be rendered useless or valueless</w:t>
      </w:r>
      <w:r w:rsidR="00DE251E" w:rsidRPr="00677BF8">
        <w:t>.</w:t>
      </w:r>
      <w:r w:rsidR="00DE251E" w:rsidRPr="00677BF8">
        <w:rPr>
          <w:rStyle w:val="FootnoteReference"/>
        </w:rPr>
        <w:footnoteReference w:id="91"/>
      </w:r>
    </w:p>
    <w:p w:rsidR="00DB73B1" w:rsidRPr="00677BF8" w:rsidRDefault="00DB73B1" w:rsidP="001D38B4">
      <w:pPr>
        <w:widowControl/>
      </w:pPr>
    </w:p>
    <w:p w:rsidR="00DB73B1" w:rsidRPr="00677BF8" w:rsidRDefault="00DB73B1" w:rsidP="001D38B4">
      <w:pPr>
        <w:widowControl/>
      </w:pPr>
      <w:r w:rsidRPr="00677BF8">
        <w:tab/>
        <w:t xml:space="preserve">The ALJ does not agree that GVSUD is entitled to compensation for any of these items.  </w:t>
      </w:r>
      <w:r w:rsidR="007A7A92" w:rsidRPr="00677BF8">
        <w:t>T</w:t>
      </w:r>
      <w:r w:rsidRPr="00677BF8">
        <w:t xml:space="preserve">he Texas Water Code § 13.255(g) factors </w:t>
      </w:r>
      <w:r w:rsidR="00AE438A" w:rsidRPr="00677BF8">
        <w:t xml:space="preserve">do not </w:t>
      </w:r>
      <w:r w:rsidR="000E6C65" w:rsidRPr="00677BF8">
        <w:t>descri</w:t>
      </w:r>
      <w:r w:rsidR="00AE438A" w:rsidRPr="00677BF8">
        <w:t xml:space="preserve">be </w:t>
      </w:r>
      <w:r w:rsidRPr="00677BF8">
        <w:rPr>
          <w:b/>
        </w:rPr>
        <w:t>property</w:t>
      </w:r>
      <w:r w:rsidR="000E6C65" w:rsidRPr="00677BF8">
        <w:t xml:space="preserve"> that might be rendered useless or valueless</w:t>
      </w:r>
      <w:r w:rsidRPr="00677BF8">
        <w:t>.</w:t>
      </w:r>
      <w:r w:rsidR="00091552" w:rsidRPr="00677BF8">
        <w:rPr>
          <w:rStyle w:val="FootnoteReference"/>
        </w:rPr>
        <w:footnoteReference w:id="92"/>
      </w:r>
      <w:r w:rsidRPr="00677BF8">
        <w:t xml:space="preserve">  Instead</w:t>
      </w:r>
      <w:r w:rsidR="004C2A20" w:rsidRPr="00677BF8">
        <w:t>,</w:t>
      </w:r>
      <w:r w:rsidRPr="00677BF8">
        <w:t xml:space="preserve"> they are factor</w:t>
      </w:r>
      <w:r w:rsidR="00AB2381" w:rsidRPr="00677BF8">
        <w:t>s</w:t>
      </w:r>
      <w:r w:rsidRPr="00677BF8">
        <w:t xml:space="preserve"> used to determine the </w:t>
      </w:r>
      <w:r w:rsidRPr="00677BF8">
        <w:rPr>
          <w:b/>
        </w:rPr>
        <w:t>value of property</w:t>
      </w:r>
      <w:r w:rsidRPr="00677BF8">
        <w:t xml:space="preserve"> that will be rendered valueless or useless.</w:t>
      </w:r>
      <w:r w:rsidR="00091552" w:rsidRPr="00677BF8">
        <w:rPr>
          <w:rStyle w:val="FootnoteReference"/>
        </w:rPr>
        <w:footnoteReference w:id="93"/>
      </w:r>
      <w:r w:rsidRPr="00677BF8">
        <w:t xml:space="preserve">  That is the conclusion that the </w:t>
      </w:r>
      <w:r w:rsidR="007B1157" w:rsidRPr="00677BF8">
        <w:t>Commission</w:t>
      </w:r>
      <w:r w:rsidRPr="00677BF8">
        <w:t xml:space="preserve"> reached in</w:t>
      </w:r>
      <w:r w:rsidRPr="00677BF8">
        <w:rPr>
          <w:i/>
        </w:rPr>
        <w:t xml:space="preserve"> </w:t>
      </w:r>
      <w:r w:rsidR="00AB2381" w:rsidRPr="00677BF8">
        <w:rPr>
          <w:i/>
        </w:rPr>
        <w:t xml:space="preserve">City of </w:t>
      </w:r>
      <w:r w:rsidR="00AB2381" w:rsidRPr="00677BF8">
        <w:rPr>
          <w:bCs/>
          <w:i/>
        </w:rPr>
        <w:t xml:space="preserve">Celina </w:t>
      </w:r>
      <w:r w:rsidR="00AB2381" w:rsidRPr="00677BF8">
        <w:rPr>
          <w:bCs/>
        </w:rPr>
        <w:t xml:space="preserve">when </w:t>
      </w:r>
      <w:r w:rsidRPr="00677BF8">
        <w:t xml:space="preserve">analyzing a nearly identical </w:t>
      </w:r>
      <w:r w:rsidR="00091552" w:rsidRPr="00677BF8">
        <w:t>statute</w:t>
      </w:r>
      <w:r w:rsidRPr="00677BF8">
        <w:t>, Texas Water Code §</w:t>
      </w:r>
      <w:r w:rsidR="00091552" w:rsidRPr="00677BF8">
        <w:t> </w:t>
      </w:r>
      <w:r w:rsidRPr="00677BF8">
        <w:t>13.254(g).</w:t>
      </w:r>
      <w:r w:rsidR="00AB2381" w:rsidRPr="00677BF8">
        <w:rPr>
          <w:rStyle w:val="FootnoteReference"/>
          <w:bCs/>
        </w:rPr>
        <w:footnoteReference w:id="94"/>
      </w:r>
      <w:r w:rsidR="00AB2381" w:rsidRPr="00677BF8">
        <w:t xml:space="preserve">  As found above, GVSUD has no property that would be </w:t>
      </w:r>
      <w:r w:rsidR="00436B40" w:rsidRPr="00677BF8">
        <w:t xml:space="preserve">transferred or </w:t>
      </w:r>
      <w:r w:rsidR="00AB2381" w:rsidRPr="00677BF8">
        <w:t>rendered useless or valueless</w:t>
      </w:r>
      <w:r w:rsidR="000E6C65" w:rsidRPr="00677BF8">
        <w:t xml:space="preserve"> if the City</w:t>
      </w:r>
      <w:r w:rsidR="00A1255A" w:rsidRPr="00677BF8">
        <w:t>’</w:t>
      </w:r>
      <w:r w:rsidR="000E6C65" w:rsidRPr="00677BF8">
        <w:t>s application is granted</w:t>
      </w:r>
      <w:r w:rsidR="00AB2381" w:rsidRPr="00677BF8">
        <w:t xml:space="preserve">; hence, there is no </w:t>
      </w:r>
      <w:r w:rsidR="000E6C65" w:rsidRPr="00677BF8">
        <w:t xml:space="preserve">GVSUD </w:t>
      </w:r>
      <w:r w:rsidR="00AB2381" w:rsidRPr="00677BF8">
        <w:t xml:space="preserve">property to value using the Texas Water Code § </w:t>
      </w:r>
      <w:r w:rsidR="000B26F5" w:rsidRPr="00677BF8">
        <w:t>13.255(g) factors.</w:t>
      </w:r>
    </w:p>
    <w:p w:rsidR="000B26F5" w:rsidRPr="00677BF8" w:rsidRDefault="000B26F5" w:rsidP="001D38B4">
      <w:pPr>
        <w:widowControl/>
      </w:pPr>
    </w:p>
    <w:p w:rsidR="004605F8" w:rsidRPr="00677BF8" w:rsidRDefault="004605F8" w:rsidP="001D38B4">
      <w:pPr>
        <w:widowControl/>
      </w:pPr>
      <w:r w:rsidRPr="00677BF8">
        <w:tab/>
      </w:r>
      <w:r w:rsidR="00AB4703" w:rsidRPr="00677BF8">
        <w:t>T</w:t>
      </w:r>
      <w:r w:rsidRPr="00677BF8">
        <w:t xml:space="preserve">he $130,715 that GVSUD claims under combined Factors 1, 6, 8, and 9 is the net present value of revenue </w:t>
      </w:r>
      <w:r w:rsidR="00436B40" w:rsidRPr="00677BF8">
        <w:t xml:space="preserve">GVSUD </w:t>
      </w:r>
      <w:r w:rsidRPr="00677BF8">
        <w:t>anticipate</w:t>
      </w:r>
      <w:r w:rsidR="00436B40" w:rsidRPr="00677BF8">
        <w:t>s</w:t>
      </w:r>
      <w:r w:rsidRPr="00677BF8">
        <w:t xml:space="preserve"> </w:t>
      </w:r>
      <w:r w:rsidR="00436B40" w:rsidRPr="00677BF8">
        <w:t xml:space="preserve">it will receive from </w:t>
      </w:r>
      <w:r w:rsidRPr="00677BF8">
        <w:t>future customers within the Decertificated Area</w:t>
      </w:r>
      <w:r w:rsidR="00436B40" w:rsidRPr="00677BF8">
        <w:t xml:space="preserve">, which </w:t>
      </w:r>
      <w:r w:rsidRPr="00677BF8">
        <w:t xml:space="preserve">GVSUD could use to pay </w:t>
      </w:r>
      <w:r w:rsidR="00436B40" w:rsidRPr="00677BF8">
        <w:t xml:space="preserve">its </w:t>
      </w:r>
      <w:r w:rsidRPr="00677BF8">
        <w:t>bonded debt.</w:t>
      </w:r>
      <w:r w:rsidR="00436B40" w:rsidRPr="00677BF8">
        <w:rPr>
          <w:rStyle w:val="FootnoteReference"/>
        </w:rPr>
        <w:footnoteReference w:id="95"/>
      </w:r>
      <w:r w:rsidRPr="00677BF8">
        <w:t xml:space="preserve">  </w:t>
      </w:r>
      <w:r w:rsidR="001E7DDE" w:rsidRPr="00677BF8">
        <w:t xml:space="preserve">As to Factor 1, </w:t>
      </w:r>
      <w:r w:rsidR="00396153" w:rsidRPr="00677BF8">
        <w:t>GVSUD</w:t>
      </w:r>
      <w:r w:rsidR="00A1255A" w:rsidRPr="00677BF8">
        <w:t>’</w:t>
      </w:r>
      <w:r w:rsidR="00396153" w:rsidRPr="00677BF8">
        <w:t xml:space="preserve">s debt does not concern sewer service.  </w:t>
      </w:r>
      <w:r w:rsidR="001E7DDE" w:rsidRPr="00677BF8">
        <w:t>GVSUD has no existing loans or other debt obligations secured to or related to the design or construction of sewer infrastructure.</w:t>
      </w:r>
      <w:r w:rsidR="001E7DDE" w:rsidRPr="00677BF8">
        <w:rPr>
          <w:vertAlign w:val="superscript"/>
        </w:rPr>
        <w:footnoteReference w:id="96"/>
      </w:r>
      <w:r w:rsidR="001E7DDE" w:rsidRPr="00677BF8">
        <w:t xml:space="preserve">  </w:t>
      </w:r>
      <w:r w:rsidR="002550D7" w:rsidRPr="00677BF8">
        <w:t xml:space="preserve">Factor 6 concerns “future revenues lost from </w:t>
      </w:r>
      <w:r w:rsidR="002550D7" w:rsidRPr="00677BF8">
        <w:rPr>
          <w:b/>
        </w:rPr>
        <w:t>existing customers</w:t>
      </w:r>
      <w:r w:rsidR="002550D7" w:rsidRPr="00677BF8">
        <w:t>.”</w:t>
      </w:r>
      <w:r w:rsidR="002550D7" w:rsidRPr="00677BF8">
        <w:rPr>
          <w:rStyle w:val="FootnoteReference"/>
        </w:rPr>
        <w:footnoteReference w:id="97"/>
      </w:r>
      <w:r w:rsidR="002550D7" w:rsidRPr="00677BF8">
        <w:t xml:space="preserve">  As previously discussed, G</w:t>
      </w:r>
      <w:r w:rsidR="00097DC4">
        <w:t>V</w:t>
      </w:r>
      <w:r w:rsidR="002550D7" w:rsidRPr="00677BF8">
        <w:t>SUD has no existing customers, so Factor 6 is no</w:t>
      </w:r>
      <w:r w:rsidR="00B3270B" w:rsidRPr="00677BF8">
        <w:t xml:space="preserve">t </w:t>
      </w:r>
      <w:r w:rsidR="002550D7" w:rsidRPr="00677BF8">
        <w:t xml:space="preserve">applicable.  Nothing in Texas Water Code § 13.255 suggests that a </w:t>
      </w:r>
      <w:r w:rsidR="00930EC1" w:rsidRPr="00677BF8">
        <w:t xml:space="preserve">retail public </w:t>
      </w:r>
      <w:r w:rsidR="002550D7" w:rsidRPr="00677BF8">
        <w:t>utility is entitled to compensat</w:t>
      </w:r>
      <w:r w:rsidR="00930EC1" w:rsidRPr="00677BF8">
        <w:t>ion</w:t>
      </w:r>
      <w:r w:rsidR="002550D7" w:rsidRPr="00677BF8">
        <w:t xml:space="preserve"> for revenue it hope</w:t>
      </w:r>
      <w:r w:rsidR="00396153" w:rsidRPr="00677BF8">
        <w:t>d</w:t>
      </w:r>
      <w:r w:rsidR="002550D7" w:rsidRPr="00677BF8">
        <w:t xml:space="preserve"> to receive in the future from customers it hopes to have then.</w:t>
      </w:r>
      <w:r w:rsidR="002550D7" w:rsidRPr="00677BF8">
        <w:rPr>
          <w:rStyle w:val="FootnoteReference"/>
          <w:bCs/>
        </w:rPr>
        <w:footnoteReference w:id="98"/>
      </w:r>
      <w:r w:rsidR="002550D7" w:rsidRPr="00677BF8">
        <w:t xml:space="preserve">  As to Factor 8, GVSUD does not need $130,715 to maintain its integrity as a retail public utility providing sewer service, because it </w:t>
      </w:r>
      <w:r w:rsidR="00396153" w:rsidRPr="00677BF8">
        <w:t xml:space="preserve">is </w:t>
      </w:r>
      <w:r w:rsidR="002550D7" w:rsidRPr="00677BF8">
        <w:t>not provid</w:t>
      </w:r>
      <w:r w:rsidR="00396153" w:rsidRPr="00677BF8">
        <w:t>ing</w:t>
      </w:r>
      <w:r w:rsidR="002550D7" w:rsidRPr="00677BF8">
        <w:t xml:space="preserve"> sewer service</w:t>
      </w:r>
      <w:r w:rsidR="00396153" w:rsidRPr="00677BF8">
        <w:t>, as found above</w:t>
      </w:r>
      <w:r w:rsidR="002550D7" w:rsidRPr="00677BF8">
        <w:t xml:space="preserve">.  As to Factor 9, no other relevant </w:t>
      </w:r>
      <w:r w:rsidR="00237B42" w:rsidRPr="00677BF8">
        <w:t xml:space="preserve">evidence </w:t>
      </w:r>
      <w:r w:rsidR="002550D7" w:rsidRPr="00677BF8">
        <w:t>concern</w:t>
      </w:r>
      <w:r w:rsidR="00396153" w:rsidRPr="00677BF8">
        <w:t>s</w:t>
      </w:r>
      <w:r w:rsidR="002550D7" w:rsidRPr="00677BF8">
        <w:t xml:space="preserve"> the $130,715.</w:t>
      </w:r>
    </w:p>
    <w:p w:rsidR="004605F8" w:rsidRPr="00677BF8" w:rsidRDefault="004605F8" w:rsidP="001D38B4">
      <w:pPr>
        <w:widowControl/>
      </w:pPr>
    </w:p>
    <w:p w:rsidR="004605F8" w:rsidRPr="00677BF8" w:rsidRDefault="004605F8" w:rsidP="001D38B4">
      <w:pPr>
        <w:widowControl/>
      </w:pPr>
      <w:r w:rsidRPr="00677BF8">
        <w:tab/>
      </w:r>
      <w:r w:rsidR="007A7A92" w:rsidRPr="00677BF8">
        <w:t>T</w:t>
      </w:r>
      <w:r w:rsidRPr="00677BF8">
        <w:t xml:space="preserve">he $49,831 that GVSUD claims under Factor 5 is </w:t>
      </w:r>
      <w:r w:rsidR="00B67514" w:rsidRPr="00677BF8">
        <w:t xml:space="preserve">the net present value of </w:t>
      </w:r>
      <w:r w:rsidR="00221EEE" w:rsidRPr="00677BF8">
        <w:t xml:space="preserve">higher </w:t>
      </w:r>
      <w:r w:rsidR="004D6D6B" w:rsidRPr="00677BF8">
        <w:t xml:space="preserve">service </w:t>
      </w:r>
      <w:r w:rsidR="00B67514" w:rsidRPr="00677BF8">
        <w:t xml:space="preserve">fees </w:t>
      </w:r>
      <w:r w:rsidR="004D6D6B" w:rsidRPr="00677BF8">
        <w:t xml:space="preserve">that </w:t>
      </w:r>
      <w:r w:rsidRPr="00677BF8">
        <w:t xml:space="preserve">GVSUD </w:t>
      </w:r>
      <w:r w:rsidR="00221EEE" w:rsidRPr="00677BF8">
        <w:t xml:space="preserve">claims </w:t>
      </w:r>
      <w:r w:rsidR="00B67514" w:rsidRPr="00677BF8">
        <w:t>it</w:t>
      </w:r>
      <w:r w:rsidR="00221EEE" w:rsidRPr="00677BF8">
        <w:t>s</w:t>
      </w:r>
      <w:r w:rsidR="00B67514" w:rsidRPr="00677BF8">
        <w:t xml:space="preserve"> </w:t>
      </w:r>
      <w:r w:rsidRPr="00677BF8">
        <w:t>future customers outside the Decertificated Area</w:t>
      </w:r>
      <w:r w:rsidR="00B67514" w:rsidRPr="00677BF8">
        <w:t xml:space="preserve"> will pay for sewer service</w:t>
      </w:r>
      <w:r w:rsidR="004D6D6B" w:rsidRPr="00677BF8">
        <w:t xml:space="preserve"> if the Decertificated Area is removed from its CCN</w:t>
      </w:r>
      <w:r w:rsidRPr="00677BF8">
        <w:t>.</w:t>
      </w:r>
      <w:r w:rsidR="00B3270B" w:rsidRPr="00677BF8">
        <w:rPr>
          <w:rStyle w:val="FootnoteReference"/>
        </w:rPr>
        <w:footnoteReference w:id="99"/>
      </w:r>
      <w:r w:rsidRPr="00677BF8">
        <w:t xml:space="preserve">  The anticipated higher </w:t>
      </w:r>
      <w:r w:rsidR="00221EEE" w:rsidRPr="00677BF8">
        <w:t xml:space="preserve">fees </w:t>
      </w:r>
      <w:r w:rsidRPr="00677BF8">
        <w:t xml:space="preserve">are </w:t>
      </w:r>
      <w:r w:rsidR="00221EEE" w:rsidRPr="00677BF8">
        <w:t xml:space="preserve">allegedly </w:t>
      </w:r>
      <w:r w:rsidRPr="00677BF8">
        <w:t xml:space="preserve">due to the fact that GVSUD will have no customers in the </w:t>
      </w:r>
      <w:r w:rsidR="001B0879" w:rsidRPr="00677BF8">
        <w:t>Decertificated</w:t>
      </w:r>
      <w:r w:rsidRPr="00677BF8">
        <w:t xml:space="preserve"> Area to pay a share of the </w:t>
      </w:r>
      <w:r w:rsidR="00221EEE" w:rsidRPr="00677BF8">
        <w:t xml:space="preserve">sewer service </w:t>
      </w:r>
      <w:r w:rsidRPr="00677BF8">
        <w:t xml:space="preserve">costs.  In other words, GVSUD seeks compensation from the City for costs of facilities it has not built, may not obtain a permit to build, and may not need to serve customers it does not </w:t>
      </w:r>
      <w:r w:rsidR="00301457" w:rsidRPr="00677BF8">
        <w:t xml:space="preserve">and may never </w:t>
      </w:r>
      <w:r w:rsidRPr="00677BF8">
        <w:t xml:space="preserve">have.  </w:t>
      </w:r>
      <w:r w:rsidR="00DD2148" w:rsidRPr="00677BF8">
        <w:t>GVSUD</w:t>
      </w:r>
      <w:r w:rsidR="00A1255A" w:rsidRPr="00677BF8">
        <w:t>’</w:t>
      </w:r>
      <w:r w:rsidR="00DD2148" w:rsidRPr="00677BF8">
        <w:t>s lost future revenues from non-existent customers are not property and are no</w:t>
      </w:r>
      <w:r w:rsidR="007A7A92" w:rsidRPr="00677BF8">
        <w:t>t</w:t>
      </w:r>
      <w:r w:rsidR="00DD2148" w:rsidRPr="00677BF8">
        <w:t xml:space="preserve"> compensable under Texas Water Code § 13.255.</w:t>
      </w:r>
      <w:r w:rsidR="00DD2148" w:rsidRPr="00677BF8">
        <w:rPr>
          <w:rStyle w:val="FootnoteReference"/>
        </w:rPr>
        <w:footnoteReference w:id="100"/>
      </w:r>
    </w:p>
    <w:p w:rsidR="004605F8" w:rsidRPr="00677BF8" w:rsidRDefault="004605F8" w:rsidP="001D38B4">
      <w:pPr>
        <w:widowControl/>
      </w:pPr>
    </w:p>
    <w:p w:rsidR="004605F8" w:rsidRPr="00677BF8" w:rsidRDefault="004605F8" w:rsidP="001D38B4">
      <w:pPr>
        <w:widowControl/>
      </w:pPr>
      <w:r w:rsidRPr="00677BF8">
        <w:tab/>
      </w:r>
      <w:r w:rsidR="007A7A92" w:rsidRPr="00677BF8">
        <w:t>U</w:t>
      </w:r>
      <w:r w:rsidRPr="00677BF8">
        <w:t>nder Factors 2 and 3, GVSUD claims $</w:t>
      </w:r>
      <w:r w:rsidR="00756B14" w:rsidRPr="00677BF8">
        <w:t>1,</w:t>
      </w:r>
      <w:r w:rsidR="00A92A6E" w:rsidRPr="00677BF8">
        <w:t>160</w:t>
      </w:r>
      <w:r w:rsidRPr="00677BF8">
        <w:t xml:space="preserve"> as a share of the </w:t>
      </w:r>
      <w:r w:rsidR="0014755D" w:rsidRPr="00677BF8">
        <w:t>$209,582 it spent on planning to provide sewer service.</w:t>
      </w:r>
      <w:r w:rsidR="00756B14" w:rsidRPr="00677BF8">
        <w:rPr>
          <w:rStyle w:val="FootnoteReference"/>
        </w:rPr>
        <w:footnoteReference w:id="101"/>
      </w:r>
      <w:r w:rsidR="00756B14" w:rsidRPr="00677BF8">
        <w:t xml:space="preserve">  </w:t>
      </w:r>
      <w:r w:rsidR="0014755D" w:rsidRPr="00677BF8">
        <w:t>Expenditures are not property</w:t>
      </w:r>
      <w:r w:rsidR="00E916F9" w:rsidRPr="00677BF8">
        <w:t>,</w:t>
      </w:r>
      <w:r w:rsidR="0014755D" w:rsidRPr="00677BF8">
        <w:rPr>
          <w:rStyle w:val="FootnoteReference"/>
        </w:rPr>
        <w:footnoteReference w:id="102"/>
      </w:r>
      <w:r w:rsidR="00E916F9" w:rsidRPr="00677BF8">
        <w:t xml:space="preserve"> so GVSUD is not entitled to the compensation.</w:t>
      </w:r>
    </w:p>
    <w:p w:rsidR="004605F8" w:rsidRPr="00677BF8" w:rsidRDefault="004605F8" w:rsidP="00347137">
      <w:pPr>
        <w:widowControl/>
      </w:pPr>
    </w:p>
    <w:p w:rsidR="004605F8" w:rsidRPr="00677BF8" w:rsidRDefault="004605F8" w:rsidP="00347137">
      <w:pPr>
        <w:widowControl/>
      </w:pPr>
      <w:r w:rsidRPr="00677BF8">
        <w:tab/>
      </w:r>
      <w:r w:rsidR="007A7A92" w:rsidRPr="00677BF8">
        <w:t>T</w:t>
      </w:r>
      <w:r w:rsidRPr="00677BF8">
        <w:t xml:space="preserve">he $148,357 that GVSUD claims under Factor 7 </w:t>
      </w:r>
      <w:r w:rsidR="004D6D6B" w:rsidRPr="00677BF8">
        <w:t xml:space="preserve">is </w:t>
      </w:r>
      <w:r w:rsidRPr="00677BF8">
        <w:t>for legal and appraisal professional fees</w:t>
      </w:r>
      <w:r w:rsidR="0014755D" w:rsidRPr="00677BF8">
        <w:t xml:space="preserve">.  Once again, </w:t>
      </w:r>
      <w:r w:rsidR="00237B42" w:rsidRPr="00677BF8">
        <w:t>e</w:t>
      </w:r>
      <w:r w:rsidR="0014755D" w:rsidRPr="00677BF8">
        <w:t>xpenditures are not property</w:t>
      </w:r>
      <w:r w:rsidR="00E916F9" w:rsidRPr="00677BF8">
        <w:t>,</w:t>
      </w:r>
      <w:r w:rsidR="0014755D" w:rsidRPr="00677BF8">
        <w:rPr>
          <w:rStyle w:val="FootnoteReference"/>
        </w:rPr>
        <w:footnoteReference w:id="103"/>
      </w:r>
      <w:r w:rsidR="00E916F9" w:rsidRPr="00677BF8">
        <w:t xml:space="preserve"> and GVSUD is not entitled to any compensation for them.</w:t>
      </w:r>
    </w:p>
    <w:p w:rsidR="00D325D2" w:rsidRPr="00677BF8" w:rsidRDefault="00D325D2" w:rsidP="00347137"/>
    <w:p w:rsidR="00D325D2" w:rsidRPr="00677BF8" w:rsidRDefault="00D325D2" w:rsidP="006355D7">
      <w:pPr>
        <w:pStyle w:val="BodyText"/>
        <w:keepNext/>
        <w:widowControl/>
        <w:spacing w:after="0"/>
        <w:jc w:val="center"/>
        <w:outlineLvl w:val="0"/>
        <w:rPr>
          <w:b/>
        </w:rPr>
      </w:pPr>
      <w:bookmarkStart w:id="9" w:name="_Toc481674625"/>
      <w:r w:rsidRPr="00677BF8">
        <w:rPr>
          <w:b/>
        </w:rPr>
        <w:t>IX.  RECOMMENDATION</w:t>
      </w:r>
      <w:bookmarkEnd w:id="9"/>
    </w:p>
    <w:p w:rsidR="001726B7" w:rsidRPr="00677BF8" w:rsidRDefault="001726B7" w:rsidP="00347137">
      <w:pPr>
        <w:pStyle w:val="BodyText"/>
        <w:keepNext/>
        <w:widowControl/>
        <w:spacing w:after="0"/>
      </w:pPr>
    </w:p>
    <w:p w:rsidR="001726B7" w:rsidRPr="00677BF8" w:rsidRDefault="00E916F9" w:rsidP="00347137">
      <w:pPr>
        <w:pStyle w:val="BodyText"/>
        <w:widowControl/>
        <w:spacing w:after="0"/>
      </w:pPr>
      <w:r w:rsidRPr="00677BF8">
        <w:tab/>
        <w:t>As to Issue 8</w:t>
      </w:r>
      <w:r w:rsidR="001726B7" w:rsidRPr="00677BF8">
        <w:t xml:space="preserve">, the ALJ concludes that no </w:t>
      </w:r>
      <w:r w:rsidRPr="00677BF8">
        <w:t xml:space="preserve">GVSUD </w:t>
      </w:r>
      <w:r w:rsidR="001726B7" w:rsidRPr="00677BF8">
        <w:t xml:space="preserve">property will be rendered useless or valueless to GVSUD by the decertification sought by </w:t>
      </w:r>
      <w:r w:rsidR="00E13382">
        <w:t xml:space="preserve">the City </w:t>
      </w:r>
      <w:r w:rsidR="001726B7" w:rsidRPr="00677BF8">
        <w:t xml:space="preserve">in this proceeding.  </w:t>
      </w:r>
      <w:r w:rsidRPr="00677BF8">
        <w:t xml:space="preserve">As to Issue 9, </w:t>
      </w:r>
      <w:r w:rsidR="00D036A9">
        <w:t xml:space="preserve">it is undisputed </w:t>
      </w:r>
      <w:r w:rsidR="001726B7" w:rsidRPr="00677BF8">
        <w:t xml:space="preserve">that </w:t>
      </w:r>
      <w:r w:rsidR="00E13382">
        <w:t xml:space="preserve">the City </w:t>
      </w:r>
      <w:r w:rsidR="001726B7" w:rsidRPr="00677BF8">
        <w:t xml:space="preserve">has not requested GVSUD to transfer any property to </w:t>
      </w:r>
      <w:r w:rsidR="00097DC4">
        <w:t>the City</w:t>
      </w:r>
      <w:r w:rsidR="001726B7" w:rsidRPr="00677BF8">
        <w:t>.</w:t>
      </w:r>
      <w:r w:rsidR="00305875" w:rsidRPr="00677BF8">
        <w:t xml:space="preserve">  Given the answers to those issues, the ALJ recommends that the Commission find that Issue 10 is moot.</w:t>
      </w:r>
    </w:p>
    <w:p w:rsidR="001726B7" w:rsidRPr="00677BF8" w:rsidRDefault="001726B7" w:rsidP="00347137"/>
    <w:p w:rsidR="001726B7" w:rsidRPr="00677BF8" w:rsidRDefault="00D325D2" w:rsidP="006355D7">
      <w:pPr>
        <w:pStyle w:val="BodyText"/>
        <w:widowControl/>
        <w:spacing w:after="0"/>
        <w:jc w:val="center"/>
        <w:outlineLvl w:val="0"/>
        <w:rPr>
          <w:b/>
        </w:rPr>
      </w:pPr>
      <w:bookmarkStart w:id="10" w:name="_Toc481674626"/>
      <w:r w:rsidRPr="00677BF8">
        <w:rPr>
          <w:b/>
        </w:rPr>
        <w:t>X.  FINDINGS OF FACT</w:t>
      </w:r>
      <w:bookmarkEnd w:id="10"/>
    </w:p>
    <w:p w:rsidR="00D325D2" w:rsidRPr="00677BF8" w:rsidRDefault="00D325D2" w:rsidP="00E63003">
      <w:pPr>
        <w:widowControl/>
      </w:pPr>
    </w:p>
    <w:p w:rsidR="00790281" w:rsidRPr="00677BF8" w:rsidRDefault="00790281" w:rsidP="009712CD">
      <w:pPr>
        <w:pStyle w:val="ListParagraph"/>
        <w:widowControl/>
        <w:numPr>
          <w:ilvl w:val="0"/>
          <w:numId w:val="44"/>
        </w:numPr>
        <w:spacing w:line="240" w:lineRule="auto"/>
        <w:ind w:hanging="720"/>
      </w:pPr>
      <w:r w:rsidRPr="00677BF8">
        <w:t xml:space="preserve">On October 22, 2015, </w:t>
      </w:r>
      <w:r w:rsidR="00357950" w:rsidRPr="00677BF8">
        <w:t>t</w:t>
      </w:r>
      <w:r w:rsidRPr="00677BF8">
        <w:t xml:space="preserve">he City of Schertz (City) provided notice to Green Valley Special Utility District (GVSUD) of its intent to provide sewer service to </w:t>
      </w:r>
      <w:r w:rsidR="001D38B4">
        <w:t>approximately 405 acres of la</w:t>
      </w:r>
      <w:r w:rsidRPr="00677BF8">
        <w:t xml:space="preserve">nd </w:t>
      </w:r>
      <w:r w:rsidR="001D38B4">
        <w:t xml:space="preserve">(Decertificated Area) </w:t>
      </w:r>
      <w:r w:rsidRPr="00677BF8">
        <w:t>within the corporate limits of the City.</w:t>
      </w:r>
    </w:p>
    <w:p w:rsidR="00790281" w:rsidRPr="00677BF8" w:rsidRDefault="00790281" w:rsidP="009712CD">
      <w:pPr>
        <w:pStyle w:val="BodyText"/>
        <w:widowControl/>
        <w:spacing w:after="0" w:line="240" w:lineRule="auto"/>
      </w:pPr>
    </w:p>
    <w:p w:rsidR="001D38B4" w:rsidRPr="00677BF8" w:rsidRDefault="001D38B4" w:rsidP="009712CD">
      <w:pPr>
        <w:pStyle w:val="ListParagraph"/>
        <w:widowControl/>
        <w:numPr>
          <w:ilvl w:val="0"/>
          <w:numId w:val="44"/>
        </w:numPr>
        <w:spacing w:line="240" w:lineRule="auto"/>
        <w:ind w:hanging="720"/>
      </w:pPr>
      <w:r w:rsidRPr="00677BF8">
        <w:t>The Decertificated Area has been certificated to GVSUD</w:t>
      </w:r>
      <w:r w:rsidR="00F1184B">
        <w:t xml:space="preserve"> for sewer service since approximately 2005 under </w:t>
      </w:r>
      <w:r w:rsidR="00E23CD5">
        <w:t xml:space="preserve">Certificate of Convenience and Necessity (CCN) </w:t>
      </w:r>
      <w:r w:rsidR="00F1184B">
        <w:t>No. 20973.</w:t>
      </w:r>
    </w:p>
    <w:p w:rsidR="001D38B4" w:rsidRPr="00677BF8" w:rsidRDefault="001D38B4" w:rsidP="009712CD">
      <w:pPr>
        <w:widowControl/>
        <w:spacing w:line="240" w:lineRule="auto"/>
      </w:pPr>
    </w:p>
    <w:p w:rsidR="00790281" w:rsidRPr="00677BF8" w:rsidRDefault="00277D61" w:rsidP="009712CD">
      <w:pPr>
        <w:pStyle w:val="ListParagraph"/>
        <w:widowControl/>
        <w:numPr>
          <w:ilvl w:val="0"/>
          <w:numId w:val="44"/>
        </w:numPr>
        <w:spacing w:line="240" w:lineRule="auto"/>
        <w:ind w:hanging="720"/>
      </w:pPr>
      <w:r w:rsidRPr="00677BF8">
        <w:t>On May 11, 2016, the City submitted an application</w:t>
      </w:r>
      <w:r w:rsidR="00790281" w:rsidRPr="00677BF8">
        <w:t xml:space="preserve"> (Application)</w:t>
      </w:r>
      <w:r w:rsidR="00357950" w:rsidRPr="00677BF8">
        <w:t xml:space="preserve"> to the Public Utility Commission of Texas (Commission), </w:t>
      </w:r>
      <w:r w:rsidRPr="00677BF8">
        <w:t>under Texas Water Code §</w:t>
      </w:r>
      <w:r w:rsidR="00790281" w:rsidRPr="00677BF8">
        <w:t> </w:t>
      </w:r>
      <w:r w:rsidRPr="00677BF8">
        <w:t xml:space="preserve">13.255 and 16 Texas Administrative Code §24.120, for single sewer </w:t>
      </w:r>
      <w:r w:rsidR="003326B8" w:rsidRPr="00677BF8">
        <w:t>certification</w:t>
      </w:r>
      <w:r w:rsidR="008950D3" w:rsidRPr="00677BF8">
        <w:t xml:space="preserve"> for </w:t>
      </w:r>
      <w:r w:rsidR="001D38B4">
        <w:t>the Decertificated Area</w:t>
      </w:r>
      <w:r w:rsidR="003326B8" w:rsidRPr="00677BF8">
        <w:t>.</w:t>
      </w:r>
    </w:p>
    <w:p w:rsidR="00790281" w:rsidRPr="00677BF8" w:rsidRDefault="00790281" w:rsidP="009712CD">
      <w:pPr>
        <w:widowControl/>
        <w:spacing w:line="240" w:lineRule="auto"/>
      </w:pPr>
    </w:p>
    <w:p w:rsidR="005C21DF" w:rsidRPr="00677BF8" w:rsidRDefault="00790281" w:rsidP="009712CD">
      <w:pPr>
        <w:pStyle w:val="ListParagraph"/>
        <w:widowControl/>
        <w:numPr>
          <w:ilvl w:val="0"/>
          <w:numId w:val="44"/>
        </w:numPr>
        <w:spacing w:line="240" w:lineRule="auto"/>
        <w:ind w:hanging="720"/>
      </w:pPr>
      <w:r w:rsidRPr="00677BF8">
        <w:t xml:space="preserve">The Application </w:t>
      </w:r>
      <w:r w:rsidR="005C21DF" w:rsidRPr="00677BF8">
        <w:t xml:space="preserve">also asked the Commission to </w:t>
      </w:r>
      <w:r w:rsidR="00BD521B" w:rsidRPr="00677BF8">
        <w:t>decertificate</w:t>
      </w:r>
      <w:r w:rsidR="005C21DF" w:rsidRPr="00677BF8">
        <w:t xml:space="preserve"> </w:t>
      </w:r>
      <w:r w:rsidR="001D38B4">
        <w:t xml:space="preserve">the </w:t>
      </w:r>
      <w:r w:rsidR="005C21DF" w:rsidRPr="00677BF8">
        <w:t xml:space="preserve">Decertificated Area </w:t>
      </w:r>
      <w:r w:rsidR="001D38B4">
        <w:t xml:space="preserve">from </w:t>
      </w:r>
      <w:r w:rsidR="00277D61" w:rsidRPr="00677BF8">
        <w:t>GVSUD’s CCN No. 20973.</w:t>
      </w:r>
    </w:p>
    <w:p w:rsidR="005C21DF" w:rsidRPr="00677BF8" w:rsidRDefault="005C21DF" w:rsidP="009712CD">
      <w:pPr>
        <w:widowControl/>
        <w:spacing w:line="240" w:lineRule="auto"/>
      </w:pPr>
    </w:p>
    <w:p w:rsidR="00357950" w:rsidRPr="00677BF8" w:rsidRDefault="00357950" w:rsidP="009712CD">
      <w:pPr>
        <w:pStyle w:val="ListParagraph"/>
        <w:widowControl/>
        <w:numPr>
          <w:ilvl w:val="0"/>
          <w:numId w:val="44"/>
        </w:numPr>
        <w:spacing w:line="240" w:lineRule="auto"/>
        <w:ind w:hanging="720"/>
      </w:pPr>
      <w:r w:rsidRPr="00677BF8">
        <w:t>The Decertificated Area makes up less than 1% of GVSUD</w:t>
      </w:r>
      <w:r w:rsidR="006111FA">
        <w:t>’s</w:t>
      </w:r>
      <w:r w:rsidRPr="00677BF8">
        <w:t xml:space="preserve"> sewer CCN area.</w:t>
      </w:r>
    </w:p>
    <w:p w:rsidR="00357950" w:rsidRPr="00677BF8" w:rsidRDefault="00357950" w:rsidP="009712CD">
      <w:pPr>
        <w:widowControl/>
        <w:spacing w:line="240" w:lineRule="auto"/>
      </w:pPr>
    </w:p>
    <w:p w:rsidR="00643124" w:rsidRPr="00677BF8" w:rsidRDefault="00643124" w:rsidP="009712CD">
      <w:pPr>
        <w:pStyle w:val="ListParagraph"/>
        <w:widowControl/>
        <w:numPr>
          <w:ilvl w:val="0"/>
          <w:numId w:val="44"/>
        </w:numPr>
        <w:spacing w:line="240" w:lineRule="auto"/>
        <w:ind w:hanging="720"/>
      </w:pPr>
      <w:r w:rsidRPr="00677BF8">
        <w:t>The City did not request transfer of any GVSUD property to the City.</w:t>
      </w:r>
    </w:p>
    <w:p w:rsidR="00643124" w:rsidRPr="00677BF8" w:rsidRDefault="00643124" w:rsidP="009712CD">
      <w:pPr>
        <w:pStyle w:val="BodyText"/>
        <w:widowControl/>
        <w:spacing w:after="0" w:line="240" w:lineRule="auto"/>
      </w:pPr>
    </w:p>
    <w:p w:rsidR="00277D61" w:rsidRPr="00677BF8" w:rsidRDefault="00277D61" w:rsidP="009712CD">
      <w:pPr>
        <w:pStyle w:val="ListParagraph"/>
        <w:widowControl/>
        <w:numPr>
          <w:ilvl w:val="0"/>
          <w:numId w:val="44"/>
        </w:numPr>
        <w:spacing w:line="240" w:lineRule="auto"/>
        <w:ind w:hanging="720"/>
      </w:pPr>
      <w:r w:rsidRPr="00677BF8">
        <w:t>On May 26, 2016, GVSUD filed a motion to intervene</w:t>
      </w:r>
      <w:r w:rsidR="001D38B4">
        <w:t xml:space="preserve"> in this matter.</w:t>
      </w:r>
    </w:p>
    <w:p w:rsidR="00277D61" w:rsidRPr="00677BF8" w:rsidRDefault="00277D61" w:rsidP="009712CD">
      <w:pPr>
        <w:widowControl/>
        <w:spacing w:line="240" w:lineRule="auto"/>
      </w:pPr>
    </w:p>
    <w:p w:rsidR="005C21DF" w:rsidRPr="00677BF8" w:rsidRDefault="00277D61" w:rsidP="009712CD">
      <w:pPr>
        <w:pStyle w:val="ListParagraph"/>
        <w:widowControl/>
        <w:numPr>
          <w:ilvl w:val="0"/>
          <w:numId w:val="44"/>
        </w:numPr>
        <w:spacing w:line="240" w:lineRule="auto"/>
        <w:ind w:hanging="720"/>
      </w:pPr>
      <w:r w:rsidRPr="00677BF8">
        <w:t>On July 7, 2016, the City’s and GVSUD’s independent appraisers held their first meeting</w:t>
      </w:r>
      <w:r w:rsidR="001D38B4">
        <w:t xml:space="preserve"> concerning the proposed decertification</w:t>
      </w:r>
      <w:r w:rsidRPr="00677BF8">
        <w:t>.</w:t>
      </w:r>
    </w:p>
    <w:p w:rsidR="005C21DF" w:rsidRPr="00677BF8" w:rsidRDefault="005C21DF" w:rsidP="009712CD">
      <w:pPr>
        <w:widowControl/>
        <w:spacing w:line="240" w:lineRule="auto"/>
      </w:pPr>
    </w:p>
    <w:p w:rsidR="003326B8" w:rsidRPr="00677BF8" w:rsidRDefault="00277D61" w:rsidP="009712CD">
      <w:pPr>
        <w:pStyle w:val="ListParagraph"/>
        <w:widowControl/>
        <w:numPr>
          <w:ilvl w:val="0"/>
          <w:numId w:val="44"/>
        </w:numPr>
        <w:spacing w:line="240" w:lineRule="auto"/>
        <w:ind w:hanging="720"/>
      </w:pPr>
      <w:r w:rsidRPr="00677BF8">
        <w:t>On July 15, 2016, the City filed its appraisal, prepared by Jack E. Stowe (City Appraisal) with the Commission.</w:t>
      </w:r>
    </w:p>
    <w:p w:rsidR="003326B8" w:rsidRPr="00677BF8" w:rsidRDefault="003326B8" w:rsidP="009712CD">
      <w:pPr>
        <w:widowControl/>
        <w:spacing w:line="240" w:lineRule="auto"/>
      </w:pPr>
    </w:p>
    <w:p w:rsidR="00677BF8" w:rsidRDefault="005243BE" w:rsidP="009712CD">
      <w:pPr>
        <w:pStyle w:val="ListParagraph"/>
        <w:widowControl/>
        <w:numPr>
          <w:ilvl w:val="0"/>
          <w:numId w:val="44"/>
        </w:numPr>
        <w:spacing w:line="240" w:lineRule="auto"/>
        <w:ind w:hanging="720"/>
      </w:pPr>
      <w:r w:rsidRPr="00677BF8">
        <w:t>The City Appraisal showed no property of GVSUD would be rendered useless or valueless by the decertification</w:t>
      </w:r>
      <w:r w:rsidR="001D38B4">
        <w:t>.</w:t>
      </w:r>
    </w:p>
    <w:p w:rsidR="00677BF8" w:rsidRDefault="00677BF8" w:rsidP="00DA1ED8">
      <w:pPr>
        <w:widowControl/>
        <w:spacing w:line="240" w:lineRule="auto"/>
      </w:pPr>
    </w:p>
    <w:p w:rsidR="005C21DF" w:rsidRPr="00677BF8" w:rsidRDefault="00277D61" w:rsidP="00DA1ED8">
      <w:pPr>
        <w:pStyle w:val="ListParagraph"/>
        <w:widowControl/>
        <w:numPr>
          <w:ilvl w:val="0"/>
          <w:numId w:val="44"/>
        </w:numPr>
        <w:spacing w:line="240" w:lineRule="auto"/>
        <w:ind w:hanging="720"/>
      </w:pPr>
      <w:r w:rsidRPr="00677BF8">
        <w:t>On July 15, 2016, GVSUD filed its appraisal, prepared by Joshua Korman and his associate, John Kostohryz, (GVSUD Appraisal) with the Commission.</w:t>
      </w:r>
    </w:p>
    <w:p w:rsidR="005C21DF" w:rsidRPr="00677BF8" w:rsidRDefault="005C21DF" w:rsidP="00DA1ED8">
      <w:pPr>
        <w:widowControl/>
        <w:spacing w:line="240" w:lineRule="auto"/>
      </w:pPr>
    </w:p>
    <w:p w:rsidR="005243BE" w:rsidRPr="00677BF8" w:rsidRDefault="005243BE" w:rsidP="00DA1ED8">
      <w:pPr>
        <w:pStyle w:val="ListParagraph"/>
        <w:widowControl/>
        <w:numPr>
          <w:ilvl w:val="0"/>
          <w:numId w:val="44"/>
        </w:numPr>
        <w:spacing w:line="240" w:lineRule="auto"/>
        <w:ind w:hanging="720"/>
      </w:pPr>
      <w:r w:rsidRPr="00677BF8">
        <w:t>The GVSUD Appraisal calculat</w:t>
      </w:r>
      <w:r w:rsidR="003326B8" w:rsidRPr="00677BF8">
        <w:t>ed</w:t>
      </w:r>
      <w:r w:rsidRPr="00677BF8">
        <w:t xml:space="preserve"> that its property worth $331,862 would be rendered useless or valueless by the decertification.</w:t>
      </w:r>
    </w:p>
    <w:p w:rsidR="005243BE" w:rsidRPr="00677BF8" w:rsidRDefault="005243BE" w:rsidP="00DA1ED8">
      <w:pPr>
        <w:widowControl/>
        <w:spacing w:line="240" w:lineRule="auto"/>
      </w:pPr>
    </w:p>
    <w:p w:rsidR="00390712" w:rsidRPr="00677BF8" w:rsidRDefault="00C27EBB" w:rsidP="00DA1ED8">
      <w:pPr>
        <w:pStyle w:val="ListParagraph"/>
        <w:widowControl/>
        <w:numPr>
          <w:ilvl w:val="0"/>
          <w:numId w:val="44"/>
        </w:numPr>
        <w:spacing w:line="240" w:lineRule="auto"/>
        <w:ind w:hanging="720"/>
      </w:pPr>
      <w:r w:rsidRPr="00677BF8">
        <w:t>Currently, GVSUD provides no retail sewer service in the Decertificated Area, or anywhere else, under its sewer CCN.</w:t>
      </w:r>
    </w:p>
    <w:p w:rsidR="00390712" w:rsidRPr="00677BF8" w:rsidRDefault="00390712" w:rsidP="00DA1ED8">
      <w:pPr>
        <w:widowControl/>
        <w:spacing w:line="240" w:lineRule="auto"/>
      </w:pPr>
    </w:p>
    <w:p w:rsidR="00390712" w:rsidRPr="00677BF8" w:rsidRDefault="00C27EBB" w:rsidP="00DA1ED8">
      <w:pPr>
        <w:pStyle w:val="ListParagraph"/>
        <w:widowControl/>
        <w:numPr>
          <w:ilvl w:val="0"/>
          <w:numId w:val="44"/>
        </w:numPr>
        <w:spacing w:line="240" w:lineRule="auto"/>
        <w:ind w:hanging="720"/>
      </w:pPr>
      <w:r w:rsidRPr="00677BF8">
        <w:t>GVSUD does not have any retail wastewater customers, contractual obligations to provide retail wastewater service, or requests for retail wastewater service in the Decertificated Area.</w:t>
      </w:r>
    </w:p>
    <w:p w:rsidR="00390712" w:rsidRPr="00677BF8" w:rsidRDefault="00390712" w:rsidP="00DA1ED8">
      <w:pPr>
        <w:widowControl/>
        <w:spacing w:line="240" w:lineRule="auto"/>
      </w:pPr>
    </w:p>
    <w:p w:rsidR="008950D3" w:rsidRPr="00677BF8" w:rsidRDefault="008950D3" w:rsidP="00DA1ED8">
      <w:pPr>
        <w:pStyle w:val="ListParagraph"/>
        <w:widowControl/>
        <w:numPr>
          <w:ilvl w:val="0"/>
          <w:numId w:val="44"/>
        </w:numPr>
        <w:spacing w:line="240" w:lineRule="auto"/>
        <w:ind w:hanging="720"/>
      </w:pPr>
      <w:r w:rsidRPr="00677BF8">
        <w:t>GVSUD does not own any real or personal property in the Decertificated Area.</w:t>
      </w:r>
    </w:p>
    <w:p w:rsidR="008950D3" w:rsidRPr="00677BF8" w:rsidRDefault="008950D3" w:rsidP="00DA1ED8">
      <w:pPr>
        <w:widowControl/>
        <w:spacing w:line="240" w:lineRule="auto"/>
      </w:pPr>
    </w:p>
    <w:p w:rsidR="001D38B4" w:rsidRPr="00677BF8" w:rsidRDefault="001D38B4" w:rsidP="00DA1ED8">
      <w:pPr>
        <w:pStyle w:val="ListParagraph"/>
        <w:widowControl/>
        <w:numPr>
          <w:ilvl w:val="0"/>
          <w:numId w:val="44"/>
        </w:numPr>
        <w:spacing w:line="240" w:lineRule="auto"/>
        <w:ind w:hanging="720"/>
      </w:pPr>
      <w:r w:rsidRPr="00677BF8">
        <w:t>GVSUD has made no physical improvements within the Decertificated Area, including any wastewater infrastructure.</w:t>
      </w:r>
    </w:p>
    <w:p w:rsidR="001D38B4" w:rsidRPr="00677BF8" w:rsidRDefault="001D38B4" w:rsidP="00DA1ED8">
      <w:pPr>
        <w:widowControl/>
        <w:spacing w:line="240" w:lineRule="auto"/>
      </w:pPr>
    </w:p>
    <w:p w:rsidR="00C27EBB" w:rsidRPr="00677BF8" w:rsidRDefault="00C27EBB" w:rsidP="00DA1ED8">
      <w:pPr>
        <w:pStyle w:val="ListParagraph"/>
        <w:widowControl/>
        <w:numPr>
          <w:ilvl w:val="0"/>
          <w:numId w:val="44"/>
        </w:numPr>
        <w:spacing w:line="240" w:lineRule="auto"/>
        <w:ind w:hanging="720"/>
      </w:pPr>
      <w:r w:rsidRPr="00677BF8">
        <w:t>GVSUD has no existing retail sewer infrastructure anywhere within the boundaries of its CCN.</w:t>
      </w:r>
    </w:p>
    <w:p w:rsidR="00C27EBB" w:rsidRPr="00677BF8" w:rsidRDefault="00C27EBB" w:rsidP="00DA1ED8">
      <w:pPr>
        <w:widowControl/>
        <w:spacing w:line="240" w:lineRule="auto"/>
      </w:pPr>
    </w:p>
    <w:p w:rsidR="007954D0" w:rsidRPr="00677BF8" w:rsidRDefault="00C27EBB" w:rsidP="00DA1ED8">
      <w:pPr>
        <w:pStyle w:val="ListParagraph"/>
        <w:widowControl/>
        <w:numPr>
          <w:ilvl w:val="0"/>
          <w:numId w:val="44"/>
        </w:numPr>
        <w:spacing w:line="240" w:lineRule="auto"/>
        <w:ind w:hanging="720"/>
      </w:pPr>
      <w:r w:rsidRPr="00677BF8">
        <w:t>GVSUD does not have any wastewater infrastructure outside of the Decertificated Area that is or could be used to provide wastewater ser</w:t>
      </w:r>
      <w:r w:rsidR="007954D0" w:rsidRPr="00677BF8">
        <w:t>vice to the Decertificated Area.</w:t>
      </w:r>
    </w:p>
    <w:p w:rsidR="007954D0" w:rsidRPr="00677BF8" w:rsidRDefault="007954D0" w:rsidP="00DA1ED8">
      <w:pPr>
        <w:widowControl/>
        <w:spacing w:line="240" w:lineRule="auto"/>
      </w:pPr>
    </w:p>
    <w:p w:rsidR="00390712" w:rsidRPr="00677BF8" w:rsidRDefault="00C27EBB" w:rsidP="00DA1ED8">
      <w:pPr>
        <w:pStyle w:val="ListParagraph"/>
        <w:widowControl/>
        <w:numPr>
          <w:ilvl w:val="0"/>
          <w:numId w:val="44"/>
        </w:numPr>
        <w:spacing w:line="240" w:lineRule="auto"/>
        <w:ind w:hanging="720"/>
      </w:pPr>
      <w:r w:rsidRPr="00677BF8">
        <w:t>GVSUD does not have a contract with a wholesale wastewater provider to collect or treat wastewater generated within the Decertificated Area.</w:t>
      </w:r>
    </w:p>
    <w:p w:rsidR="00390712" w:rsidRPr="00677BF8" w:rsidRDefault="00390712"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 xml:space="preserve">GVSUD does not possess a Texas Pollutant Discharge Elimination System (TPDES) permit from the </w:t>
      </w:r>
      <w:r w:rsidR="00B30CB8" w:rsidRPr="00677BF8">
        <w:t xml:space="preserve">Texas Commission on Environmental Quality (TCEQ) </w:t>
      </w:r>
      <w:r w:rsidRPr="00677BF8">
        <w:t>to discharge treated effluent from a wastewater treatment plant.</w:t>
      </w:r>
    </w:p>
    <w:p w:rsidR="00B30CB8" w:rsidRPr="00677BF8" w:rsidRDefault="00B30CB8"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 xml:space="preserve">GVSUD has applied </w:t>
      </w:r>
      <w:r w:rsidR="0079420E">
        <w:t xml:space="preserve">to </w:t>
      </w:r>
      <w:r w:rsidRPr="00677BF8">
        <w:t xml:space="preserve">TCEQ </w:t>
      </w:r>
      <w:r w:rsidR="0079420E">
        <w:t xml:space="preserve">for a TPDES </w:t>
      </w:r>
      <w:r w:rsidRPr="00677BF8">
        <w:t xml:space="preserve">permit, but it has not yet been granted, has been protested, and is currently the subject of a contested case hearing at </w:t>
      </w:r>
      <w:r w:rsidR="001D38B4">
        <w:t>the State Office of Administrative Hearings (SOAH)</w:t>
      </w:r>
      <w:r w:rsidRPr="00677BF8">
        <w:t>.</w:t>
      </w:r>
    </w:p>
    <w:p w:rsidR="00B30CB8" w:rsidRPr="00677BF8" w:rsidRDefault="00B30CB8"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GVSUD does not have final approval from the TCEQ of its designs for a wastewater collection system that could be installed to serve the Decertificated Area.</w:t>
      </w:r>
    </w:p>
    <w:p w:rsidR="00B30CB8" w:rsidRPr="00677BF8" w:rsidRDefault="00B30CB8" w:rsidP="00DA1ED8">
      <w:pPr>
        <w:widowControl/>
        <w:spacing w:line="240" w:lineRule="auto"/>
      </w:pPr>
    </w:p>
    <w:p w:rsidR="00C27EBB" w:rsidRPr="00677BF8" w:rsidRDefault="00C27EBB" w:rsidP="00DA1ED8">
      <w:pPr>
        <w:pStyle w:val="ListParagraph"/>
        <w:widowControl/>
        <w:numPr>
          <w:ilvl w:val="0"/>
          <w:numId w:val="44"/>
        </w:numPr>
        <w:spacing w:line="240" w:lineRule="auto"/>
        <w:ind w:hanging="720"/>
      </w:pPr>
      <w:r w:rsidRPr="00677BF8">
        <w:t>GVSUD has not submitted designs to the TCEQ for a wastewater collection system that could be installed to serve the Decertificated Area.</w:t>
      </w:r>
    </w:p>
    <w:p w:rsidR="00C27EBB" w:rsidRPr="00677BF8" w:rsidRDefault="00C27EBB" w:rsidP="00DA1ED8">
      <w:pPr>
        <w:widowControl/>
        <w:spacing w:line="240" w:lineRule="auto"/>
      </w:pPr>
    </w:p>
    <w:p w:rsidR="001D38B4" w:rsidRPr="00677BF8" w:rsidRDefault="001D38B4" w:rsidP="00DA1ED8">
      <w:pPr>
        <w:pStyle w:val="ListParagraph"/>
        <w:widowControl/>
        <w:numPr>
          <w:ilvl w:val="0"/>
          <w:numId w:val="44"/>
        </w:numPr>
        <w:spacing w:line="240" w:lineRule="auto"/>
        <w:ind w:hanging="720"/>
      </w:pPr>
      <w:r w:rsidRPr="00677BF8">
        <w:t>GVSUD is not currently capable of providing sewer service to anyone in the Decertificated Area.</w:t>
      </w:r>
    </w:p>
    <w:p w:rsidR="001D38B4" w:rsidRPr="00677BF8" w:rsidRDefault="001D38B4"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GVSUD purchased approximately 65 acres for $325,000 in 2014 to construct a wastewater treatment plant outside of the Decertificated Area.</w:t>
      </w:r>
    </w:p>
    <w:p w:rsidR="00B30CB8" w:rsidRPr="00677BF8" w:rsidRDefault="00B30CB8"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 xml:space="preserve">No development has occurred on the 65 acres, and </w:t>
      </w:r>
      <w:r w:rsidR="001D38B4">
        <w:t xml:space="preserve">it </w:t>
      </w:r>
      <w:r w:rsidRPr="00677BF8">
        <w:t xml:space="preserve">is not currently used </w:t>
      </w:r>
      <w:r w:rsidR="008950D3" w:rsidRPr="00677BF8">
        <w:t xml:space="preserve">by GVSUD </w:t>
      </w:r>
      <w:r w:rsidRPr="00677BF8">
        <w:t>to provide wastewater service of any kind, much less to the Decertificated Area.</w:t>
      </w:r>
    </w:p>
    <w:p w:rsidR="00B30CB8" w:rsidRPr="00677BF8" w:rsidRDefault="00B30CB8" w:rsidP="00DA1ED8">
      <w:pPr>
        <w:widowControl/>
        <w:spacing w:line="240" w:lineRule="auto"/>
      </w:pPr>
    </w:p>
    <w:p w:rsidR="00B30CB8" w:rsidRPr="00677BF8" w:rsidRDefault="00C94ACB" w:rsidP="00DA1ED8">
      <w:pPr>
        <w:pStyle w:val="ListParagraph"/>
        <w:widowControl/>
        <w:numPr>
          <w:ilvl w:val="0"/>
          <w:numId w:val="44"/>
        </w:numPr>
        <w:spacing w:line="240" w:lineRule="auto"/>
        <w:ind w:hanging="720"/>
      </w:pPr>
      <w:r w:rsidRPr="00677BF8">
        <w:t>M</w:t>
      </w:r>
      <w:r w:rsidR="00C27EBB" w:rsidRPr="00677BF8">
        <w:t>ost of the 65 acres is not necessary and could not be used for</w:t>
      </w:r>
      <w:r w:rsidR="00B30CB8" w:rsidRPr="00677BF8">
        <w:t xml:space="preserve"> a wastewater treatment plant.</w:t>
      </w:r>
    </w:p>
    <w:p w:rsidR="00B30CB8" w:rsidRPr="00677BF8" w:rsidRDefault="00B30CB8"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 xml:space="preserve">Approximately 45 of the 65 acres are within a 100-year floodplain, which makes that portion of the </w:t>
      </w:r>
      <w:r w:rsidR="00DF1972">
        <w:t>l</w:t>
      </w:r>
      <w:r w:rsidRPr="00677BF8">
        <w:t>and unsuitable for siting a wastewater treatment plant.</w:t>
      </w:r>
    </w:p>
    <w:p w:rsidR="00B30CB8" w:rsidRPr="00677BF8" w:rsidRDefault="00B30CB8" w:rsidP="00DA1ED8">
      <w:pPr>
        <w:widowControl/>
        <w:spacing w:line="240" w:lineRule="auto"/>
      </w:pPr>
    </w:p>
    <w:p w:rsidR="00C27EBB" w:rsidRPr="00677BF8" w:rsidRDefault="00C27EBB" w:rsidP="00DA1ED8">
      <w:pPr>
        <w:pStyle w:val="ListParagraph"/>
        <w:widowControl/>
        <w:numPr>
          <w:ilvl w:val="0"/>
          <w:numId w:val="44"/>
        </w:numPr>
        <w:spacing w:line="240" w:lineRule="auto"/>
        <w:ind w:hanging="720"/>
      </w:pPr>
      <w:r w:rsidRPr="00677BF8">
        <w:t>Of the remaining 20 acres not in the 100-year floodplain, only about half of those acres would be needed to construct a 5-million-gallon-per-day wastewater treatment plant with the TCEQ-required buffer zones around the facility.</w:t>
      </w:r>
    </w:p>
    <w:p w:rsidR="00C27EBB" w:rsidRPr="00677BF8" w:rsidRDefault="00C27EBB"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 xml:space="preserve">GVSUD would need the same amount of the </w:t>
      </w:r>
      <w:r w:rsidR="007954D0" w:rsidRPr="00677BF8">
        <w:t>l</w:t>
      </w:r>
      <w:r w:rsidRPr="00677BF8">
        <w:t>and for a wastewater treatment plant, whether the area requested by the City is decertified or not.</w:t>
      </w:r>
    </w:p>
    <w:p w:rsidR="00B30CB8" w:rsidRPr="00677BF8" w:rsidRDefault="00B30CB8" w:rsidP="00DA1ED8">
      <w:pPr>
        <w:widowControl/>
        <w:spacing w:line="240" w:lineRule="auto"/>
      </w:pPr>
    </w:p>
    <w:p w:rsidR="00B30CB8" w:rsidRPr="00677BF8" w:rsidRDefault="00C27EBB" w:rsidP="00DA1ED8">
      <w:pPr>
        <w:pStyle w:val="ListParagraph"/>
        <w:widowControl/>
        <w:numPr>
          <w:ilvl w:val="0"/>
          <w:numId w:val="44"/>
        </w:numPr>
        <w:spacing w:line="240" w:lineRule="auto"/>
        <w:ind w:hanging="720"/>
      </w:pPr>
      <w:r w:rsidRPr="00677BF8">
        <w:t>Growth is anticipated in GVSUD’s sewer CCN area beyond the portion that would be decertificated if the City’s application is granted.</w:t>
      </w:r>
    </w:p>
    <w:p w:rsidR="00B30CB8" w:rsidRPr="00677BF8" w:rsidRDefault="00B30CB8" w:rsidP="00DA1ED8">
      <w:pPr>
        <w:widowControl/>
        <w:spacing w:line="240" w:lineRule="auto"/>
      </w:pPr>
    </w:p>
    <w:p w:rsidR="007954D0" w:rsidRPr="00677BF8" w:rsidRDefault="007954D0" w:rsidP="00DA1ED8">
      <w:pPr>
        <w:pStyle w:val="ListParagraph"/>
        <w:widowControl/>
        <w:numPr>
          <w:ilvl w:val="0"/>
          <w:numId w:val="44"/>
        </w:numPr>
        <w:spacing w:line="240" w:lineRule="auto"/>
        <w:ind w:hanging="720"/>
      </w:pPr>
      <w:r w:rsidRPr="00677BF8">
        <w:t>GVSUD does not contend that the 65 acres of land will be rendered useless or valueless to GVSUD if the City’s application is granted, removing the Decertificated Area from GVSUD’s CCN.</w:t>
      </w:r>
    </w:p>
    <w:p w:rsidR="007954D0" w:rsidRPr="00677BF8" w:rsidRDefault="007954D0" w:rsidP="00DA1ED8">
      <w:pPr>
        <w:widowControl/>
        <w:spacing w:line="240" w:lineRule="auto"/>
      </w:pPr>
    </w:p>
    <w:p w:rsidR="007954D0" w:rsidRPr="00677BF8" w:rsidRDefault="007954D0" w:rsidP="00DA1ED8">
      <w:pPr>
        <w:pStyle w:val="ListParagraph"/>
        <w:widowControl/>
        <w:numPr>
          <w:ilvl w:val="0"/>
          <w:numId w:val="44"/>
        </w:numPr>
        <w:spacing w:line="240" w:lineRule="auto"/>
        <w:ind w:hanging="720"/>
      </w:pPr>
      <w:r w:rsidRPr="00677BF8">
        <w:t>GVSUD specifically denies that all or a portion of the 65 acres will be rendered useless and valueless upon decertification.</w:t>
      </w:r>
    </w:p>
    <w:p w:rsidR="007954D0" w:rsidRPr="00677BF8" w:rsidRDefault="007954D0" w:rsidP="00DA1ED8">
      <w:pPr>
        <w:widowControl/>
        <w:spacing w:line="240" w:lineRule="auto"/>
      </w:pPr>
    </w:p>
    <w:p w:rsidR="00C27EBB" w:rsidRPr="00677BF8" w:rsidRDefault="00C27EBB" w:rsidP="00DA1ED8">
      <w:pPr>
        <w:pStyle w:val="ListParagraph"/>
        <w:widowControl/>
        <w:numPr>
          <w:ilvl w:val="0"/>
          <w:numId w:val="44"/>
        </w:numPr>
        <w:spacing w:line="240" w:lineRule="auto"/>
        <w:ind w:hanging="720"/>
      </w:pPr>
      <w:r w:rsidRPr="00677BF8">
        <w:t xml:space="preserve">The 65 acres for the wastewater treatment plant would </w:t>
      </w:r>
      <w:r w:rsidR="00B30CB8" w:rsidRPr="00677BF8">
        <w:t xml:space="preserve">not </w:t>
      </w:r>
      <w:r w:rsidRPr="00677BF8">
        <w:t xml:space="preserve">be rendered valueless or useless to GVSUD if the separate 405 acres </w:t>
      </w:r>
      <w:r w:rsidR="00436DB8">
        <w:t>are</w:t>
      </w:r>
      <w:r w:rsidRPr="00677BF8">
        <w:t xml:space="preserve"> decertificated in this case, as the City asks.</w:t>
      </w:r>
    </w:p>
    <w:p w:rsidR="00C27EBB" w:rsidRPr="00677BF8" w:rsidRDefault="00C27EBB" w:rsidP="00DA1ED8">
      <w:pPr>
        <w:widowControl/>
        <w:spacing w:line="240" w:lineRule="auto"/>
      </w:pPr>
    </w:p>
    <w:p w:rsidR="006C195B" w:rsidRPr="00677BF8" w:rsidRDefault="007B7C53" w:rsidP="00DA1ED8">
      <w:pPr>
        <w:pStyle w:val="ListParagraph"/>
        <w:widowControl/>
        <w:numPr>
          <w:ilvl w:val="0"/>
          <w:numId w:val="44"/>
        </w:numPr>
        <w:spacing w:line="240" w:lineRule="auto"/>
        <w:ind w:hanging="720"/>
      </w:pPr>
      <w:r w:rsidRPr="00677BF8">
        <w:t>In its appraisal, GVSUD claims</w:t>
      </w:r>
      <w:r w:rsidR="006C195B" w:rsidRPr="00677BF8">
        <w:t xml:space="preserve"> it is entitled to</w:t>
      </w:r>
      <w:r w:rsidR="001D38B4">
        <w:t xml:space="preserve"> compensation from the City for the following that it claims will be rendered valueless and useless to it if the City’s Application is granted</w:t>
      </w:r>
      <w:r w:rsidR="006C195B" w:rsidRPr="00677BF8">
        <w:t>:</w:t>
      </w:r>
    </w:p>
    <w:p w:rsidR="006C195B" w:rsidRPr="00677BF8" w:rsidRDefault="006C195B" w:rsidP="00DA1ED8">
      <w:pPr>
        <w:widowControl/>
        <w:spacing w:line="240" w:lineRule="auto"/>
      </w:pPr>
    </w:p>
    <w:p w:rsidR="007B7C53" w:rsidRPr="00677BF8" w:rsidRDefault="007B7C53" w:rsidP="00DA1ED8">
      <w:pPr>
        <w:pStyle w:val="ListParagraph"/>
        <w:widowControl/>
        <w:numPr>
          <w:ilvl w:val="1"/>
          <w:numId w:val="44"/>
        </w:numPr>
        <w:spacing w:line="240" w:lineRule="auto"/>
        <w:ind w:hanging="720"/>
      </w:pPr>
      <w:r w:rsidRPr="00677BF8">
        <w:t xml:space="preserve">$130,715 in compensation as the net present value of revenue GVSUD anticipates it will receive from future customers within the Decertificated Area, which GVSUD could use to pay its </w:t>
      </w:r>
      <w:r w:rsidR="006C195B" w:rsidRPr="00677BF8">
        <w:t>bonded debt;</w:t>
      </w:r>
    </w:p>
    <w:p w:rsidR="006C195B" w:rsidRPr="00677BF8" w:rsidRDefault="006C195B" w:rsidP="00DA1ED8">
      <w:pPr>
        <w:widowControl/>
        <w:spacing w:line="240" w:lineRule="auto"/>
        <w:ind w:left="720"/>
      </w:pPr>
    </w:p>
    <w:p w:rsidR="006C195B" w:rsidRPr="00677BF8" w:rsidRDefault="006C195B" w:rsidP="00DA1ED8">
      <w:pPr>
        <w:pStyle w:val="ListParagraph"/>
        <w:widowControl/>
        <w:numPr>
          <w:ilvl w:val="1"/>
          <w:numId w:val="44"/>
        </w:numPr>
        <w:spacing w:line="240" w:lineRule="auto"/>
        <w:ind w:hanging="720"/>
      </w:pPr>
      <w:r w:rsidRPr="00677BF8">
        <w:t>$1,160 in compensation as a share of the $209,582 it spent on planning to provide sewer service;</w:t>
      </w:r>
    </w:p>
    <w:p w:rsidR="006C195B" w:rsidRPr="00677BF8" w:rsidRDefault="006C195B" w:rsidP="00DA1ED8">
      <w:pPr>
        <w:widowControl/>
        <w:spacing w:line="240" w:lineRule="auto"/>
        <w:ind w:left="720"/>
      </w:pPr>
    </w:p>
    <w:p w:rsidR="006C195B" w:rsidRPr="00677BF8" w:rsidRDefault="006C195B" w:rsidP="009712CD">
      <w:pPr>
        <w:pStyle w:val="ListParagraph"/>
        <w:widowControl/>
        <w:numPr>
          <w:ilvl w:val="1"/>
          <w:numId w:val="44"/>
        </w:numPr>
        <w:spacing w:line="240" w:lineRule="auto"/>
        <w:ind w:hanging="720"/>
      </w:pPr>
      <w:r w:rsidRPr="00677BF8">
        <w:t>$49,831 in compensation as the net present value of higher service fees that GVSUD claims its future customers outside the Decertificated Area will pay for sewer service if the Decertificated Area is removed from its CCN; and</w:t>
      </w:r>
    </w:p>
    <w:p w:rsidR="006C195B" w:rsidRPr="00677BF8" w:rsidRDefault="006C195B" w:rsidP="009712CD">
      <w:pPr>
        <w:widowControl/>
        <w:spacing w:line="240" w:lineRule="auto"/>
        <w:ind w:left="720"/>
      </w:pPr>
    </w:p>
    <w:p w:rsidR="006C195B" w:rsidRPr="00677BF8" w:rsidRDefault="006C195B" w:rsidP="009712CD">
      <w:pPr>
        <w:pStyle w:val="ListParagraph"/>
        <w:widowControl/>
        <w:numPr>
          <w:ilvl w:val="1"/>
          <w:numId w:val="44"/>
        </w:numPr>
        <w:spacing w:line="240" w:lineRule="auto"/>
        <w:ind w:hanging="720"/>
      </w:pPr>
      <w:r w:rsidRPr="00677BF8">
        <w:t xml:space="preserve">$148,357 in compensation for legal and appraisal professional fees.  </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4"/>
        </w:numPr>
        <w:spacing w:line="240" w:lineRule="auto"/>
        <w:ind w:hanging="720"/>
      </w:pPr>
      <w:r w:rsidRPr="00677BF8">
        <w:t>GVSUD has no existing loans or other debt obligations secured to or related to the design or construction of sewer infrastructure.</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4"/>
        </w:numPr>
        <w:spacing w:line="240" w:lineRule="auto"/>
        <w:ind w:hanging="720"/>
      </w:pPr>
      <w:r w:rsidRPr="00677BF8">
        <w:t>GVSUD’s debt does not concern sewer service.</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4"/>
        </w:numPr>
        <w:spacing w:line="240" w:lineRule="auto"/>
        <w:ind w:hanging="720"/>
      </w:pPr>
      <w:r w:rsidRPr="00677BF8">
        <w:t>Because it is not providing sewer service, GVSUD does not need $130,715</w:t>
      </w:r>
      <w:r w:rsidR="00AF43EF">
        <w:t>,</w:t>
      </w:r>
      <w:r w:rsidRPr="00677BF8">
        <w:t xml:space="preserve"> or any other </w:t>
      </w:r>
      <w:r w:rsidR="00AF43EF">
        <w:t xml:space="preserve">amount, </w:t>
      </w:r>
      <w:r w:rsidRPr="00677BF8">
        <w:t>to maintain its integrity as a retail public utility providing sewer service.</w:t>
      </w:r>
    </w:p>
    <w:p w:rsidR="007B7C53" w:rsidRPr="00677BF8" w:rsidRDefault="007B7C53"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August 2, 2016, the City filed notice with the Commission that the parties and their appraisers were unable to agree on an appraisal determination and requested that the Commission appoint a third qualified independent appraiser.</w:t>
      </w:r>
    </w:p>
    <w:p w:rsidR="00BD521B" w:rsidRPr="00677BF8" w:rsidRDefault="00BD521B" w:rsidP="009712CD">
      <w:pPr>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On August 16, 2016, the Commission referred the Application to </w:t>
      </w:r>
      <w:r w:rsidR="00AF43EF">
        <w:t>SOAH</w:t>
      </w:r>
      <w:r w:rsidRPr="00677BF8">
        <w:t xml:space="preserve"> for hearing.</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The City, GVSUD, and Staff were named as parties in this matter.</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On September 12, 2016, the Commission issued </w:t>
      </w:r>
      <w:r w:rsidR="00AF43EF">
        <w:t>a</w:t>
      </w:r>
      <w:r w:rsidRPr="00677BF8">
        <w:t xml:space="preserve"> Preliminary Order</w:t>
      </w:r>
      <w:r w:rsidR="00AF43EF">
        <w:t xml:space="preserve"> in this case</w:t>
      </w:r>
      <w:r w:rsidRPr="00677BF8">
        <w:t>.</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The Preliminary Order referred 11 issues to SOAH for consideration, including the following:</w:t>
      </w:r>
    </w:p>
    <w:p w:rsidR="00BD521B" w:rsidRPr="00677BF8" w:rsidRDefault="00BD521B" w:rsidP="009712CD">
      <w:pPr>
        <w:pStyle w:val="BodyText"/>
        <w:widowControl/>
        <w:spacing w:after="0" w:line="240" w:lineRule="auto"/>
      </w:pPr>
    </w:p>
    <w:p w:rsidR="00BD521B" w:rsidRPr="00677BF8" w:rsidRDefault="00BD521B" w:rsidP="009712CD">
      <w:pPr>
        <w:pStyle w:val="Quote"/>
        <w:widowControl/>
        <w:ind w:left="1440" w:hanging="720"/>
      </w:pPr>
      <w:r w:rsidRPr="00677BF8">
        <w:t>8.</w:t>
      </w:r>
      <w:r w:rsidRPr="00677BF8">
        <w:tab/>
        <w:t>What property, if any, will be rendered useless or valueless to Green Valley by the decertification sought by Schertz in this proceeding?</w:t>
      </w:r>
    </w:p>
    <w:p w:rsidR="00BD521B" w:rsidRPr="00677BF8" w:rsidRDefault="00BD521B" w:rsidP="009712CD">
      <w:pPr>
        <w:pStyle w:val="Quote"/>
        <w:widowControl/>
        <w:ind w:left="1440" w:hanging="720"/>
      </w:pPr>
    </w:p>
    <w:p w:rsidR="00BD521B" w:rsidRPr="00677BF8" w:rsidRDefault="00BD521B" w:rsidP="009712CD">
      <w:pPr>
        <w:pStyle w:val="Quote"/>
        <w:widowControl/>
        <w:ind w:left="1440" w:hanging="720"/>
      </w:pPr>
      <w:r w:rsidRPr="00677BF8">
        <w:t xml:space="preserve">9. </w:t>
      </w:r>
      <w:r w:rsidRPr="00677BF8">
        <w:tab/>
        <w:t>What property of Green Valley, if any, has Schertz requested to be transferred to it?</w:t>
      </w:r>
    </w:p>
    <w:p w:rsidR="00BD521B" w:rsidRPr="00677BF8" w:rsidRDefault="00BD521B" w:rsidP="009712CD">
      <w:pPr>
        <w:pStyle w:val="Quote"/>
        <w:widowControl/>
        <w:ind w:left="1440" w:hanging="720"/>
      </w:pPr>
    </w:p>
    <w:p w:rsidR="00BD521B" w:rsidRPr="00677BF8" w:rsidRDefault="00BD521B" w:rsidP="009712CD">
      <w:pPr>
        <w:pStyle w:val="Quote"/>
        <w:widowControl/>
        <w:ind w:left="1440" w:hanging="720"/>
      </w:pPr>
      <w:r w:rsidRPr="00677BF8">
        <w:t>10.</w:t>
      </w:r>
      <w:r w:rsidRPr="00677BF8">
        <w:tab/>
        <w:t>Are the existing appraisals limited to valuing the property that has been determined to have been rendered useless or valueless by decertification and the property . . . that Schertz has requested be transferred?</w:t>
      </w:r>
    </w:p>
    <w:p w:rsidR="00BD521B" w:rsidRPr="00677BF8" w:rsidRDefault="00BD521B" w:rsidP="009712CD">
      <w:pPr>
        <w:pStyle w:val="BodyText"/>
        <w:widowControl/>
        <w:spacing w:after="0" w:line="240" w:lineRule="auto"/>
      </w:pPr>
    </w:p>
    <w:p w:rsidR="00BD521B" w:rsidRPr="00677BF8" w:rsidRDefault="00BD521B" w:rsidP="009712CD">
      <w:pPr>
        <w:pStyle w:val="ListParagraph"/>
        <w:widowControl/>
        <w:numPr>
          <w:ilvl w:val="0"/>
          <w:numId w:val="44"/>
        </w:numPr>
        <w:spacing w:line="240" w:lineRule="auto"/>
        <w:ind w:hanging="720"/>
      </w:pPr>
      <w:r w:rsidRPr="00677BF8">
        <w:t>In the Preliminary Order, the Commission asked that the Administrative Law Judge (ALJ) first hold a hearing and prepare a Proposal for Decision (PFD) on Issues 8–10, so that the Commission could make determinations on them before considering the other issues.</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September 14, 2016, a prehearing conference in this matter was held at SOAH.</w:t>
      </w:r>
    </w:p>
    <w:p w:rsidR="00BD521B" w:rsidRPr="00677BF8" w:rsidRDefault="00BD521B" w:rsidP="009712CD">
      <w:pPr>
        <w:widowControl/>
        <w:spacing w:line="240" w:lineRule="auto"/>
      </w:pPr>
    </w:p>
    <w:p w:rsidR="00BD521B" w:rsidRPr="00BE30AD" w:rsidRDefault="00BD521B" w:rsidP="009712CD">
      <w:pPr>
        <w:pStyle w:val="ListParagraph"/>
        <w:widowControl/>
        <w:numPr>
          <w:ilvl w:val="0"/>
          <w:numId w:val="44"/>
        </w:numPr>
        <w:spacing w:line="240" w:lineRule="auto"/>
        <w:ind w:hanging="720"/>
      </w:pPr>
      <w:r w:rsidRPr="00677BF8">
        <w:t xml:space="preserve">Pursuant to the </w:t>
      </w:r>
      <w:r w:rsidRPr="00677BF8">
        <w:rPr>
          <w:snapToGrid w:val="0"/>
        </w:rPr>
        <w:t>Commission’s Preliminary Order, the then</w:t>
      </w:r>
      <w:r w:rsidR="002D2C25">
        <w:rPr>
          <w:snapToGrid w:val="0"/>
        </w:rPr>
        <w:t>-</w:t>
      </w:r>
      <w:r w:rsidRPr="00677BF8">
        <w:rPr>
          <w:snapToGrid w:val="0"/>
        </w:rPr>
        <w:t>presiding ALJ ordered that the purpose of th</w:t>
      </w:r>
      <w:r w:rsidR="00BE30AD">
        <w:rPr>
          <w:snapToGrid w:val="0"/>
        </w:rPr>
        <w:t>e</w:t>
      </w:r>
      <w:r w:rsidRPr="00677BF8">
        <w:rPr>
          <w:snapToGrid w:val="0"/>
        </w:rPr>
        <w:t xml:space="preserve"> first phase of the hearing was to address Issue</w:t>
      </w:r>
      <w:r w:rsidR="00BE30AD">
        <w:rPr>
          <w:snapToGrid w:val="0"/>
        </w:rPr>
        <w:t>s</w:t>
      </w:r>
      <w:r w:rsidRPr="00677BF8">
        <w:rPr>
          <w:snapToGrid w:val="0"/>
        </w:rPr>
        <w:t xml:space="preserve"> 8–10 in the Preliminary Order.</w:t>
      </w:r>
    </w:p>
    <w:p w:rsidR="00BE30AD" w:rsidRPr="00BE30AD" w:rsidRDefault="00BE30AD" w:rsidP="009712CD">
      <w:pPr>
        <w:widowControl/>
        <w:spacing w:line="240" w:lineRule="auto"/>
      </w:pPr>
    </w:p>
    <w:p w:rsidR="00BE30AD" w:rsidRPr="00677BF8" w:rsidRDefault="00BE30AD" w:rsidP="009712CD">
      <w:pPr>
        <w:pStyle w:val="ListParagraph"/>
        <w:widowControl/>
        <w:numPr>
          <w:ilvl w:val="0"/>
          <w:numId w:val="44"/>
        </w:numPr>
        <w:spacing w:line="240" w:lineRule="auto"/>
        <w:ind w:hanging="720"/>
      </w:pPr>
      <w:r>
        <w:rPr>
          <w:snapToGrid w:val="0"/>
        </w:rPr>
        <w:t>The case was later reassigned by SOAH to another ALJ.</w:t>
      </w:r>
    </w:p>
    <w:p w:rsidR="00BD521B" w:rsidRPr="00677BF8" w:rsidRDefault="00BD521B" w:rsidP="009712CD">
      <w:pPr>
        <w:pStyle w:val="BodyText"/>
        <w:widowControl/>
        <w:spacing w:after="0" w:line="240" w:lineRule="auto"/>
      </w:pPr>
    </w:p>
    <w:p w:rsidR="00BD521B" w:rsidRPr="00677BF8" w:rsidRDefault="00BD521B" w:rsidP="009712CD">
      <w:pPr>
        <w:pStyle w:val="ListParagraph"/>
        <w:widowControl/>
        <w:numPr>
          <w:ilvl w:val="0"/>
          <w:numId w:val="44"/>
        </w:numPr>
        <w:spacing w:line="240" w:lineRule="auto"/>
        <w:ind w:hanging="720"/>
      </w:pPr>
      <w:r w:rsidRPr="00677BF8">
        <w:t>On November 17, 2016, the City filed the direct testimony and exhibits of Robert</w:t>
      </w:r>
      <w:r w:rsidR="004547CA">
        <w:t> </w:t>
      </w:r>
      <w:r w:rsidRPr="00677BF8">
        <w:t>F.</w:t>
      </w:r>
      <w:r w:rsidR="004547CA">
        <w:t> </w:t>
      </w:r>
      <w:r w:rsidRPr="00677BF8">
        <w:t>Adams, D.E., P.E.</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December 15, 2016, GVSUD filed direct testimonies and exhibits of David</w:t>
      </w:r>
      <w:r w:rsidR="004547CA">
        <w:t> </w:t>
      </w:r>
      <w:r w:rsidRPr="00677BF8">
        <w:t>“Pat”</w:t>
      </w:r>
      <w:r w:rsidR="004547CA">
        <w:t> </w:t>
      </w:r>
      <w:r w:rsidRPr="00677BF8">
        <w:t>Allen, Joshua M. Korman, Garry Montgomery, P.E., and Stephen</w:t>
      </w:r>
      <w:r w:rsidR="004547CA">
        <w:t> </w:t>
      </w:r>
      <w:r w:rsidRPr="00677BF8">
        <w:t>H.</w:t>
      </w:r>
      <w:r w:rsidR="004547CA">
        <w:t> </w:t>
      </w:r>
      <w:r w:rsidRPr="00677BF8">
        <w:t>Blackhurst, P.E.</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February 14, 2017, the City filed the rebuttal testimonies and exhibits of Mr. Adams and Mr. Stowe.</w:t>
      </w:r>
    </w:p>
    <w:p w:rsidR="00BD521B" w:rsidRPr="00677BF8" w:rsidRDefault="00BD521B" w:rsidP="009712CD">
      <w:pPr>
        <w:widowControl/>
        <w:spacing w:line="240" w:lineRule="auto"/>
      </w:pPr>
    </w:p>
    <w:p w:rsidR="00BD521B" w:rsidRPr="00677BF8" w:rsidRDefault="00E81488" w:rsidP="009712CD">
      <w:pPr>
        <w:pStyle w:val="ListParagraph"/>
        <w:widowControl/>
        <w:numPr>
          <w:ilvl w:val="0"/>
          <w:numId w:val="44"/>
        </w:numPr>
        <w:spacing w:line="240" w:lineRule="auto"/>
        <w:ind w:hanging="720"/>
      </w:pPr>
      <w:r>
        <w:t>The p</w:t>
      </w:r>
      <w:r w:rsidR="00BD521B" w:rsidRPr="00677BF8">
        <w:t>arties filed objections to and motions to strike some of the prefiled evidence, and later filed replies to the objections.</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The ALJ overruled all the objections and admitted all of the prefiled evidence.</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March 14, 2017, the City filed a motion for partial summary decision.</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On March 16, 2017, GVSUD filed </w:t>
      </w:r>
      <w:r w:rsidR="00895D2A" w:rsidRPr="00677BF8">
        <w:t>a</w:t>
      </w:r>
      <w:r w:rsidRPr="00677BF8">
        <w:t xml:space="preserve"> response opposing the City’s motion for partial summary decision.</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On March 22, 2017, Staff filed a statement of position and </w:t>
      </w:r>
      <w:r w:rsidR="00895D2A" w:rsidRPr="00677BF8">
        <w:t>a</w:t>
      </w:r>
      <w:r w:rsidRPr="00677BF8">
        <w:t xml:space="preserve"> response supporting the City’s motion for partial summary decision.</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March 16, 2017, the City filed a supplement to its motion for partial summary decision.</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On March 22, 2017, GVSUD filed a reply to Staff’s statement of position and a response </w:t>
      </w:r>
      <w:r w:rsidR="00895D2A" w:rsidRPr="00677BF8">
        <w:t xml:space="preserve">opposing </w:t>
      </w:r>
      <w:r w:rsidRPr="00677BF8">
        <w:t>the City’s motion for partial summary decision.</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On March 24, 2017, the ALJ issued SOAH Order No. 6, which granted the City’s motion for partial summary decision and cancelled the hearing on the merits.</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As to Issue 8, no GVSUD property will be rendered useless or valueless to GVSUD by the decertification sought by </w:t>
      </w:r>
      <w:r w:rsidR="007941D0">
        <w:t xml:space="preserve">the City </w:t>
      </w:r>
      <w:r w:rsidR="00AA4C37">
        <w:t>in this proceeding.</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As to Issue 9, </w:t>
      </w:r>
      <w:r w:rsidR="007941D0">
        <w:t xml:space="preserve">the City has </w:t>
      </w:r>
      <w:r w:rsidRPr="00677BF8">
        <w:t xml:space="preserve">not requested GVSUD to transfer any property to </w:t>
      </w:r>
      <w:r w:rsidR="00AA4C37">
        <w:t>the City.</w:t>
      </w:r>
    </w:p>
    <w:p w:rsidR="00BD521B" w:rsidRPr="00677BF8" w:rsidRDefault="00BD521B" w:rsidP="009712CD">
      <w:pPr>
        <w:widowControl/>
        <w:spacing w:line="240" w:lineRule="auto"/>
      </w:pPr>
    </w:p>
    <w:p w:rsidR="00BD521B" w:rsidRPr="00677BF8" w:rsidRDefault="00BD521B" w:rsidP="009712CD">
      <w:pPr>
        <w:pStyle w:val="ListParagraph"/>
        <w:widowControl/>
        <w:numPr>
          <w:ilvl w:val="0"/>
          <w:numId w:val="44"/>
        </w:numPr>
        <w:spacing w:line="240" w:lineRule="auto"/>
        <w:ind w:hanging="720"/>
      </w:pPr>
      <w:r w:rsidRPr="00677BF8">
        <w:t xml:space="preserve">Given the answers to Issues </w:t>
      </w:r>
      <w:r w:rsidR="007941D0">
        <w:t>8</w:t>
      </w:r>
      <w:r w:rsidRPr="00677BF8">
        <w:t xml:space="preserve"> and </w:t>
      </w:r>
      <w:r w:rsidR="007941D0">
        <w:t>9</w:t>
      </w:r>
      <w:r w:rsidRPr="00677BF8">
        <w:t>, Issue 10 is moot.</w:t>
      </w:r>
    </w:p>
    <w:p w:rsidR="00BD521B" w:rsidRPr="00677BF8" w:rsidRDefault="00BD521B" w:rsidP="00271B50"/>
    <w:p w:rsidR="00D325D2" w:rsidRPr="00677BF8" w:rsidRDefault="00D325D2" w:rsidP="006355D7">
      <w:pPr>
        <w:pStyle w:val="BodyText"/>
        <w:widowControl/>
        <w:spacing w:after="0"/>
        <w:jc w:val="center"/>
        <w:outlineLvl w:val="0"/>
        <w:rPr>
          <w:b/>
        </w:rPr>
      </w:pPr>
      <w:bookmarkStart w:id="11" w:name="_Toc481674627"/>
      <w:r w:rsidRPr="00677BF8">
        <w:rPr>
          <w:b/>
        </w:rPr>
        <w:t>XI.  CONCLUSIONS OF LAW</w:t>
      </w:r>
      <w:bookmarkEnd w:id="11"/>
    </w:p>
    <w:p w:rsidR="007B7C53" w:rsidRPr="00677BF8" w:rsidRDefault="007B7C53" w:rsidP="009712CD">
      <w:pPr>
        <w:widowControl/>
      </w:pPr>
    </w:p>
    <w:p w:rsidR="007941D0" w:rsidRPr="00677BF8" w:rsidRDefault="007941D0" w:rsidP="009712CD">
      <w:pPr>
        <w:pStyle w:val="ListParagraph"/>
        <w:widowControl/>
        <w:numPr>
          <w:ilvl w:val="0"/>
          <w:numId w:val="45"/>
        </w:numPr>
        <w:spacing w:line="240" w:lineRule="auto"/>
        <w:ind w:hanging="720"/>
      </w:pPr>
      <w:r w:rsidRPr="00677BF8">
        <w:t>The City is a municipality.  Tex. Water Code § 13.002(12).</w:t>
      </w:r>
    </w:p>
    <w:p w:rsidR="007941D0" w:rsidRPr="00677BF8" w:rsidRDefault="007941D0" w:rsidP="009712CD">
      <w:pPr>
        <w:widowControl/>
        <w:spacing w:line="240" w:lineRule="auto"/>
      </w:pPr>
    </w:p>
    <w:p w:rsidR="007941D0" w:rsidRPr="00677BF8" w:rsidRDefault="007941D0" w:rsidP="009712CD">
      <w:pPr>
        <w:pStyle w:val="ListParagraph"/>
        <w:widowControl/>
        <w:numPr>
          <w:ilvl w:val="0"/>
          <w:numId w:val="45"/>
        </w:numPr>
        <w:spacing w:line="240" w:lineRule="auto"/>
        <w:ind w:hanging="720"/>
      </w:pPr>
      <w:r w:rsidRPr="00677BF8">
        <w:t>GVSUD is a retail public utility and special utility district.  Tex. Water Code § 13.002(19), ch. 65.</w:t>
      </w:r>
    </w:p>
    <w:p w:rsidR="007941D0" w:rsidRPr="00677BF8" w:rsidRDefault="007941D0"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The Commission has jurisdiction and authority over this matter</w:t>
      </w:r>
      <w:r w:rsidR="006058FD" w:rsidRPr="00677BF8">
        <w:t>.  Tex. Water Code §</w:t>
      </w:r>
      <w:r w:rsidRPr="00677BF8">
        <w:t>§</w:t>
      </w:r>
      <w:r w:rsidR="006058FD" w:rsidRPr="00677BF8">
        <w:t> </w:t>
      </w:r>
      <w:r w:rsidRPr="00677BF8">
        <w:t>13.041</w:t>
      </w:r>
      <w:r w:rsidR="006058FD" w:rsidRPr="00677BF8">
        <w:t xml:space="preserve">, </w:t>
      </w:r>
      <w:r w:rsidRPr="00677BF8">
        <w:t>.255(b)</w:t>
      </w:r>
      <w:r w:rsidR="006058FD" w:rsidRPr="00677BF8">
        <w:t>–</w:t>
      </w:r>
      <w:r w:rsidRPr="00677BF8">
        <w:t>(c)</w:t>
      </w:r>
      <w:r w:rsidR="006058FD" w:rsidRPr="00677BF8">
        <w:t>;</w:t>
      </w:r>
      <w:r w:rsidRPr="00677BF8">
        <w:t xml:space="preserve"> 16 Tex. Admin. Code § 24.120(b)</w:t>
      </w:r>
      <w:r w:rsidR="006058FD" w:rsidRPr="00677BF8">
        <w:t>–</w:t>
      </w:r>
      <w:r w:rsidRPr="00677BF8">
        <w:t>(c).</w:t>
      </w:r>
    </w:p>
    <w:p w:rsidR="007B7C53" w:rsidRPr="00677BF8" w:rsidRDefault="007B7C53" w:rsidP="009712CD">
      <w:pPr>
        <w:widowControl/>
        <w:spacing w:line="240" w:lineRule="auto"/>
      </w:pPr>
    </w:p>
    <w:p w:rsidR="007B7C53" w:rsidRDefault="007B7C53" w:rsidP="009712CD">
      <w:pPr>
        <w:pStyle w:val="ListParagraph"/>
        <w:widowControl/>
        <w:numPr>
          <w:ilvl w:val="0"/>
          <w:numId w:val="45"/>
        </w:numPr>
        <w:spacing w:line="240" w:lineRule="auto"/>
        <w:ind w:hanging="720"/>
      </w:pPr>
      <w:r w:rsidRPr="00677BF8">
        <w:t xml:space="preserve">SOAH has jurisdiction over matters related to the hearing of this proceeding, including the preparation of a </w:t>
      </w:r>
      <w:r w:rsidR="007941D0">
        <w:t>PFD</w:t>
      </w:r>
      <w:r w:rsidRPr="00677BF8">
        <w:t xml:space="preserve"> with findings of fact and conclusions of law</w:t>
      </w:r>
      <w:r w:rsidR="006058FD" w:rsidRPr="00677BF8">
        <w:t xml:space="preserve">.  </w:t>
      </w:r>
      <w:r w:rsidRPr="00677BF8">
        <w:t>Tex. Gov’t Code §§ 2001.058</w:t>
      </w:r>
      <w:r w:rsidR="006058FD" w:rsidRPr="00677BF8">
        <w:t xml:space="preserve">, </w:t>
      </w:r>
      <w:r w:rsidRPr="00677BF8">
        <w:t>2003.049.</w:t>
      </w:r>
    </w:p>
    <w:p w:rsidR="007941D0" w:rsidRDefault="007941D0" w:rsidP="009712CD">
      <w:pPr>
        <w:widowControl/>
        <w:spacing w:line="240" w:lineRule="auto"/>
      </w:pPr>
    </w:p>
    <w:p w:rsidR="007941D0" w:rsidRPr="00677BF8" w:rsidRDefault="007941D0" w:rsidP="009712CD">
      <w:pPr>
        <w:pStyle w:val="ListParagraph"/>
        <w:widowControl/>
        <w:numPr>
          <w:ilvl w:val="0"/>
          <w:numId w:val="45"/>
        </w:numPr>
        <w:spacing w:line="240" w:lineRule="auto"/>
        <w:ind w:hanging="720"/>
      </w:pPr>
      <w:r>
        <w:t>All notice has been given as required.  Tex. Gov’t Code §§ 2001.051–.052; Tex. Water Code § 13.255(b).</w:t>
      </w:r>
    </w:p>
    <w:p w:rsidR="007B7C53" w:rsidRPr="00677BF8" w:rsidRDefault="007B7C53" w:rsidP="009712CD">
      <w:pPr>
        <w:widowControl/>
        <w:spacing w:line="240" w:lineRule="auto"/>
      </w:pPr>
    </w:p>
    <w:p w:rsidR="007B7C53" w:rsidRDefault="007B7C53" w:rsidP="009712CD">
      <w:pPr>
        <w:pStyle w:val="ListParagraph"/>
        <w:widowControl/>
        <w:numPr>
          <w:ilvl w:val="0"/>
          <w:numId w:val="45"/>
        </w:numPr>
        <w:spacing w:line="240" w:lineRule="auto"/>
        <w:ind w:hanging="720"/>
      </w:pPr>
      <w:r w:rsidRPr="00677BF8">
        <w:t xml:space="preserve">The City, as the applicant, has the burden of proof in this case. </w:t>
      </w:r>
      <w:r w:rsidR="00914264">
        <w:t xml:space="preserve"> 16 Tex. Admin. Code § </w:t>
      </w:r>
      <w:r w:rsidR="006058FD" w:rsidRPr="00677BF8">
        <w:t xml:space="preserve">24.12; </w:t>
      </w:r>
      <w:r w:rsidRPr="00677BF8">
        <w:t>1 Tex. Admin. Code §</w:t>
      </w:r>
      <w:r w:rsidR="007B1EAA">
        <w:t xml:space="preserve"> </w:t>
      </w:r>
      <w:r w:rsidRPr="00677BF8">
        <w:t>155.427.</w:t>
      </w:r>
    </w:p>
    <w:p w:rsidR="007941D0" w:rsidRPr="00677BF8" w:rsidRDefault="007941D0" w:rsidP="009712CD">
      <w:pPr>
        <w:widowControl/>
        <w:spacing w:line="240" w:lineRule="auto"/>
      </w:pPr>
    </w:p>
    <w:p w:rsidR="006058FD" w:rsidRPr="00677BF8" w:rsidRDefault="006058FD" w:rsidP="009712CD">
      <w:pPr>
        <w:pStyle w:val="ListParagraph"/>
        <w:widowControl/>
        <w:numPr>
          <w:ilvl w:val="0"/>
          <w:numId w:val="45"/>
        </w:numPr>
        <w:spacing w:line="240" w:lineRule="auto"/>
        <w:ind w:hanging="720"/>
      </w:pPr>
      <w:r w:rsidRPr="00677BF8">
        <w:t>Texas Water Code § 13.255 governs single certification in an area incorporated or annexed by a municipality that is currently served by a special utility district under a CCN.</w:t>
      </w:r>
    </w:p>
    <w:p w:rsidR="006058FD" w:rsidRPr="00677BF8" w:rsidRDefault="006058FD" w:rsidP="009712CD">
      <w:pPr>
        <w:widowControl/>
        <w:spacing w:line="240" w:lineRule="auto"/>
      </w:pPr>
    </w:p>
    <w:p w:rsidR="006058FD" w:rsidRPr="00677BF8" w:rsidRDefault="006058FD" w:rsidP="009712CD">
      <w:pPr>
        <w:pStyle w:val="ListParagraph"/>
        <w:widowControl/>
        <w:numPr>
          <w:ilvl w:val="0"/>
          <w:numId w:val="45"/>
        </w:numPr>
        <w:spacing w:line="240" w:lineRule="auto"/>
        <w:ind w:hanging="720"/>
      </w:pPr>
      <w:r w:rsidRPr="00677BF8">
        <w:t>A municipality and a retail public utility that provides sewer service to all or part of the municipality’s incorporated area pursuant to a CCN may agree in writing that all or part of the area may be served by a municipally owned utility.</w:t>
      </w:r>
      <w:r w:rsidR="00A43865" w:rsidRPr="00677BF8">
        <w:t xml:space="preserve">  </w:t>
      </w:r>
      <w:r w:rsidR="00A43865" w:rsidRPr="00677BF8">
        <w:rPr>
          <w:szCs w:val="20"/>
        </w:rPr>
        <w:t>Tex. Water Code § 13.255(a).</w:t>
      </w:r>
    </w:p>
    <w:p w:rsidR="006058FD" w:rsidRPr="00677BF8" w:rsidRDefault="006058FD" w:rsidP="009712CD">
      <w:pPr>
        <w:pStyle w:val="BodyText"/>
        <w:widowControl/>
        <w:spacing w:after="0" w:line="240" w:lineRule="auto"/>
      </w:pPr>
    </w:p>
    <w:p w:rsidR="006058FD" w:rsidRPr="00677BF8" w:rsidRDefault="00A7278E" w:rsidP="009712CD">
      <w:pPr>
        <w:pStyle w:val="ListParagraph"/>
        <w:widowControl/>
        <w:numPr>
          <w:ilvl w:val="0"/>
          <w:numId w:val="45"/>
        </w:numPr>
        <w:spacing w:line="240" w:lineRule="auto"/>
        <w:ind w:hanging="720"/>
      </w:pPr>
      <w:r>
        <w:t>I</w:t>
      </w:r>
      <w:r w:rsidR="006058FD" w:rsidRPr="00677BF8">
        <w:t>f an agreement is not executed within 180 days after the municipality, in writing, notifies the retail public utility of its intent to provide service to the incorporated or annexed area, the municipality may file an application with the Commission to grant single certification to the municipally owned utility.</w:t>
      </w:r>
      <w:r w:rsidR="00A43865" w:rsidRPr="00677BF8">
        <w:t xml:space="preserve">  </w:t>
      </w:r>
      <w:r w:rsidR="00A43865" w:rsidRPr="00677BF8">
        <w:rPr>
          <w:szCs w:val="20"/>
        </w:rPr>
        <w:t>Tex. Water Code § 13.255(b).</w:t>
      </w:r>
    </w:p>
    <w:p w:rsidR="006058FD" w:rsidRPr="00677BF8" w:rsidRDefault="006058FD" w:rsidP="009712CD">
      <w:pPr>
        <w:pStyle w:val="BodyText"/>
        <w:widowControl/>
        <w:spacing w:after="0" w:line="240" w:lineRule="auto"/>
      </w:pPr>
    </w:p>
    <w:p w:rsidR="006058FD" w:rsidRPr="00677BF8" w:rsidRDefault="006058FD" w:rsidP="009712CD">
      <w:pPr>
        <w:pStyle w:val="ListParagraph"/>
        <w:widowControl/>
        <w:numPr>
          <w:ilvl w:val="0"/>
          <w:numId w:val="45"/>
        </w:numPr>
        <w:spacing w:line="240" w:lineRule="auto"/>
        <w:ind w:hanging="720"/>
      </w:pPr>
      <w:r w:rsidRPr="00677BF8">
        <w:t>The Commission must grant single certification to the municipality.</w:t>
      </w:r>
      <w:r w:rsidR="00A43865" w:rsidRPr="00677BF8">
        <w:t xml:space="preserve">  </w:t>
      </w:r>
      <w:r w:rsidR="00A43865" w:rsidRPr="00677BF8">
        <w:rPr>
          <w:szCs w:val="20"/>
        </w:rPr>
        <w:t>Tex. Water Code §</w:t>
      </w:r>
      <w:r w:rsidR="005B3753">
        <w:rPr>
          <w:szCs w:val="20"/>
        </w:rPr>
        <w:t> </w:t>
      </w:r>
      <w:r w:rsidR="00A43865" w:rsidRPr="00677BF8">
        <w:rPr>
          <w:szCs w:val="20"/>
        </w:rPr>
        <w:t>13.255(c).</w:t>
      </w:r>
    </w:p>
    <w:p w:rsidR="006058FD" w:rsidRPr="00677BF8" w:rsidRDefault="006058FD" w:rsidP="009712CD">
      <w:pPr>
        <w:pStyle w:val="BodyText"/>
        <w:widowControl/>
        <w:spacing w:after="0" w:line="240" w:lineRule="auto"/>
      </w:pPr>
    </w:p>
    <w:p w:rsidR="006058FD" w:rsidRPr="00677BF8" w:rsidRDefault="006058FD" w:rsidP="009712CD">
      <w:pPr>
        <w:pStyle w:val="ListParagraph"/>
        <w:widowControl/>
        <w:numPr>
          <w:ilvl w:val="0"/>
          <w:numId w:val="45"/>
        </w:numPr>
        <w:spacing w:line="240" w:lineRule="auto"/>
        <w:ind w:hanging="720"/>
      </w:pPr>
      <w:r w:rsidRPr="00677BF8">
        <w:t xml:space="preserve">Before granting single certification as requested by </w:t>
      </w:r>
      <w:r w:rsidR="00317D92">
        <w:t>a</w:t>
      </w:r>
      <w:r w:rsidRPr="00677BF8">
        <w:t xml:space="preserve"> municipality, the Commission must first determine whether single certification would result in property of the retail public utility being rendered useless or valueless to the retail public utility.</w:t>
      </w:r>
      <w:r w:rsidR="00A43865" w:rsidRPr="00677BF8">
        <w:t xml:space="preserve">  </w:t>
      </w:r>
      <w:r w:rsidR="00A7278E">
        <w:rPr>
          <w:szCs w:val="20"/>
        </w:rPr>
        <w:t>Tex. Water Code § </w:t>
      </w:r>
      <w:r w:rsidR="00A43865" w:rsidRPr="00677BF8">
        <w:rPr>
          <w:szCs w:val="20"/>
        </w:rPr>
        <w:t>13.255(c).</w:t>
      </w:r>
    </w:p>
    <w:p w:rsidR="006058FD" w:rsidRPr="00677BF8" w:rsidRDefault="006058FD" w:rsidP="009712CD">
      <w:pPr>
        <w:pStyle w:val="BodyText"/>
        <w:widowControl/>
        <w:spacing w:after="0" w:line="240" w:lineRule="auto"/>
      </w:pPr>
    </w:p>
    <w:p w:rsidR="00317D92" w:rsidRPr="00677BF8" w:rsidRDefault="00317D92" w:rsidP="00DA1ED8">
      <w:pPr>
        <w:pStyle w:val="ListParagraph"/>
        <w:widowControl/>
        <w:numPr>
          <w:ilvl w:val="0"/>
          <w:numId w:val="45"/>
        </w:numPr>
        <w:spacing w:line="240" w:lineRule="auto"/>
        <w:ind w:hanging="720"/>
      </w:pPr>
      <w:r w:rsidRPr="00677BF8">
        <w:t xml:space="preserve">The Commission must also determine the monetary amount that is adequate and just to compensate the retail public utility for its property that would be rendered useless or valueless.  </w:t>
      </w:r>
      <w:r w:rsidRPr="00677BF8">
        <w:rPr>
          <w:szCs w:val="20"/>
        </w:rPr>
        <w:t>Tex. Water Code § 13.255(c).</w:t>
      </w:r>
    </w:p>
    <w:p w:rsidR="00317D92" w:rsidRPr="00677BF8" w:rsidRDefault="00A7278E" w:rsidP="009712CD">
      <w:pPr>
        <w:pStyle w:val="ListParagraph"/>
        <w:widowControl/>
        <w:numPr>
          <w:ilvl w:val="0"/>
          <w:numId w:val="45"/>
        </w:numPr>
        <w:spacing w:line="240" w:lineRule="auto"/>
        <w:ind w:hanging="720"/>
      </w:pPr>
      <w:r>
        <w:t>I</w:t>
      </w:r>
      <w:r w:rsidR="00317D92" w:rsidRPr="00677BF8">
        <w:t xml:space="preserve">f the municipality requests transfer of property of the retail public utility to the municipality, the Commission must determine the adequate and just compensation to be paid for such property.  </w:t>
      </w:r>
      <w:r w:rsidR="00317D92" w:rsidRPr="00677BF8">
        <w:rPr>
          <w:szCs w:val="20"/>
        </w:rPr>
        <w:t>Tex. Water Code § 13.255(c).</w:t>
      </w:r>
    </w:p>
    <w:p w:rsidR="00317D92" w:rsidRPr="00677BF8" w:rsidRDefault="00317D92" w:rsidP="009712CD">
      <w:pPr>
        <w:widowControl/>
        <w:spacing w:line="240" w:lineRule="auto"/>
      </w:pPr>
    </w:p>
    <w:p w:rsidR="006058FD" w:rsidRPr="00677BF8" w:rsidRDefault="006058FD" w:rsidP="009712CD">
      <w:pPr>
        <w:pStyle w:val="ListParagraph"/>
        <w:widowControl/>
        <w:numPr>
          <w:ilvl w:val="0"/>
          <w:numId w:val="45"/>
        </w:numPr>
        <w:spacing w:line="240" w:lineRule="auto"/>
        <w:ind w:hanging="720"/>
      </w:pPr>
      <w:r w:rsidRPr="00677BF8">
        <w:t>Words and phrases must be read in context and construed according to the rules of grammar and common usage unless they have acquired a technical or particular meaning by legislative definition or otherwise.</w:t>
      </w:r>
      <w:r w:rsidR="00A43865" w:rsidRPr="00677BF8">
        <w:t xml:space="preserve">  Tex. </w:t>
      </w:r>
      <w:r w:rsidR="00A43865" w:rsidRPr="00677BF8">
        <w:rPr>
          <w:szCs w:val="20"/>
        </w:rPr>
        <w:t>Gov’t</w:t>
      </w:r>
      <w:r w:rsidR="00A43865" w:rsidRPr="00677BF8">
        <w:t xml:space="preserve"> Code § 311.011.  </w:t>
      </w:r>
    </w:p>
    <w:p w:rsidR="006058FD" w:rsidRPr="00677BF8" w:rsidRDefault="006058FD" w:rsidP="009712CD">
      <w:pPr>
        <w:pStyle w:val="BodyText"/>
        <w:widowControl/>
        <w:spacing w:after="0" w:line="240" w:lineRule="auto"/>
      </w:pPr>
    </w:p>
    <w:p w:rsidR="006058FD" w:rsidRPr="00677BF8" w:rsidRDefault="006058FD" w:rsidP="009712CD">
      <w:pPr>
        <w:pStyle w:val="ListParagraph"/>
        <w:widowControl/>
        <w:numPr>
          <w:ilvl w:val="0"/>
          <w:numId w:val="45"/>
        </w:numPr>
        <w:spacing w:line="240" w:lineRule="auto"/>
        <w:ind w:hanging="720"/>
      </w:pPr>
      <w:r w:rsidRPr="00677BF8">
        <w:t>The term “property” is not defined in the Texas Water Code.</w:t>
      </w:r>
    </w:p>
    <w:p w:rsidR="006058FD" w:rsidRPr="00677BF8" w:rsidRDefault="006058FD" w:rsidP="009712CD">
      <w:pPr>
        <w:pStyle w:val="BodyText"/>
        <w:widowControl/>
        <w:spacing w:after="0" w:line="240" w:lineRule="auto"/>
      </w:pPr>
    </w:p>
    <w:p w:rsidR="006058FD" w:rsidRPr="00677BF8" w:rsidRDefault="006058FD" w:rsidP="009712CD">
      <w:pPr>
        <w:pStyle w:val="ListParagraph"/>
        <w:widowControl/>
        <w:numPr>
          <w:ilvl w:val="0"/>
          <w:numId w:val="45"/>
        </w:numPr>
        <w:spacing w:line="240" w:lineRule="auto"/>
        <w:ind w:hanging="720"/>
      </w:pPr>
      <w:r w:rsidRPr="00677BF8">
        <w:t>The plain meaning of “property” is “something owned or possessed</w:t>
      </w:r>
      <w:r w:rsidR="00317D92">
        <w:t>,</w:t>
      </w:r>
      <w:r w:rsidRPr="00677BF8">
        <w:t>” “the exclusive right to possess, enjoy, and dispose of a thing</w:t>
      </w:r>
      <w:r w:rsidR="00317D92">
        <w:t>,</w:t>
      </w:r>
      <w:r w:rsidRPr="00677BF8">
        <w:t xml:space="preserve">” </w:t>
      </w:r>
      <w:r w:rsidR="00317D92">
        <w:t xml:space="preserve">and </w:t>
      </w:r>
      <w:r w:rsidRPr="00677BF8">
        <w:t>“something to which a person or business has legal title.”</w:t>
      </w:r>
      <w:r w:rsidR="00271B50">
        <w:t xml:space="preserve">  </w:t>
      </w:r>
      <w:r w:rsidR="00271B50" w:rsidRPr="00271B50">
        <w:t>Merriam-Webster Collegiate Dictionary (11th ed. 2003).</w:t>
      </w:r>
    </w:p>
    <w:p w:rsidR="006058FD" w:rsidRPr="00677BF8" w:rsidRDefault="006058FD" w:rsidP="009712CD">
      <w:pPr>
        <w:pStyle w:val="ListParagraph"/>
        <w:widowControl/>
        <w:spacing w:line="240" w:lineRule="auto"/>
      </w:pPr>
    </w:p>
    <w:p w:rsidR="006058FD" w:rsidRPr="00677BF8" w:rsidRDefault="006058FD" w:rsidP="009712CD">
      <w:pPr>
        <w:pStyle w:val="ListParagraph"/>
        <w:widowControl/>
        <w:numPr>
          <w:ilvl w:val="0"/>
          <w:numId w:val="45"/>
        </w:numPr>
        <w:spacing w:line="240" w:lineRule="auto"/>
        <w:ind w:hanging="720"/>
      </w:pPr>
      <w:r w:rsidRPr="00677BF8">
        <w:t>In a legal context, “property” is further defined as “any external thing over which the rights of possession, use, and enjoyment are exercised” and reflects “one’s exclusive right of ownership of a thing.”</w:t>
      </w:r>
      <w:r w:rsidR="00271B50">
        <w:t xml:space="preserve">  </w:t>
      </w:r>
      <w:r w:rsidR="00271B50" w:rsidRPr="00271B50">
        <w:t xml:space="preserve">Black’s Law Dictionary (10th ed. 2014). </w:t>
      </w:r>
    </w:p>
    <w:p w:rsidR="006058FD" w:rsidRPr="00677BF8" w:rsidRDefault="006058FD" w:rsidP="009712CD">
      <w:pPr>
        <w:pStyle w:val="BodyText"/>
        <w:widowControl/>
        <w:spacing w:after="0"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The factors listed in </w:t>
      </w:r>
      <w:r w:rsidR="00317D92">
        <w:t xml:space="preserve">Texas Water Code </w:t>
      </w:r>
      <w:r w:rsidRPr="00677BF8">
        <w:t>§ 13.255(g) are compensation factors used to value personal property found by the Commission to be rendered useless and valueless by decertification, and do not identify types of personal property that may be rendered or valueless.</w:t>
      </w:r>
    </w:p>
    <w:p w:rsidR="007B7C53" w:rsidRPr="00677BF8" w:rsidRDefault="007B7C53" w:rsidP="009712CD">
      <w:pPr>
        <w:widowControl/>
        <w:spacing w:line="240" w:lineRule="auto"/>
      </w:pPr>
    </w:p>
    <w:p w:rsidR="009B1C27" w:rsidRPr="00677BF8" w:rsidRDefault="009B1C27" w:rsidP="009712CD">
      <w:pPr>
        <w:pStyle w:val="ListParagraph"/>
        <w:widowControl/>
        <w:numPr>
          <w:ilvl w:val="0"/>
          <w:numId w:val="45"/>
        </w:numPr>
        <w:spacing w:line="240" w:lineRule="auto"/>
        <w:ind w:hanging="720"/>
      </w:pPr>
      <w:r w:rsidRPr="00677BF8">
        <w:t xml:space="preserve">The Commission, on motion by any party, may grant a motion for summary decision on any or all issues to the extent that the pleadings, affidavits, materials obtained by discovery or otherwise, admissions, matters officially noticed, or evidence of record show that there is no genuine issue as to any material fact and that the moving party is entitled to a decision in its favor, as a matter of law, on the issues expressly set forth in the motion.  </w:t>
      </w:r>
      <w:r w:rsidRPr="00677BF8">
        <w:rPr>
          <w:szCs w:val="20"/>
        </w:rPr>
        <w:t>16 Tex. Admin. Code § 22.182(a).</w:t>
      </w:r>
    </w:p>
    <w:p w:rsidR="009B1C27" w:rsidRPr="00677BF8" w:rsidRDefault="009B1C27" w:rsidP="009712CD">
      <w:pPr>
        <w:widowControl/>
        <w:spacing w:line="240" w:lineRule="auto"/>
      </w:pPr>
    </w:p>
    <w:p w:rsidR="009B1C27" w:rsidRPr="00677BF8" w:rsidRDefault="009B1C27" w:rsidP="009712CD">
      <w:pPr>
        <w:pStyle w:val="ListParagraph"/>
        <w:widowControl/>
        <w:numPr>
          <w:ilvl w:val="0"/>
          <w:numId w:val="45"/>
        </w:numPr>
        <w:spacing w:line="240" w:lineRule="auto"/>
        <w:ind w:hanging="720"/>
      </w:pPr>
      <w:r w:rsidRPr="00677BF8">
        <w:t>There is no genuine issue as to any fact material to Issues 8 and 9.</w:t>
      </w:r>
    </w:p>
    <w:p w:rsidR="009B1C27" w:rsidRPr="00677BF8" w:rsidRDefault="009B1C27"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Dollars expended by GVSUD for engineering and planning to implement GVSUD’s 2006 Wastewater Master Plan are not property and are not compensable under </w:t>
      </w:r>
      <w:r w:rsidR="00317D92">
        <w:t xml:space="preserve">Texas Water Code </w:t>
      </w:r>
      <w:r w:rsidRPr="00677BF8">
        <w:t>§ 13.255(c) and (g).</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Dollars expended by GVSUD to obtain a TPDES permit from the TCEQ are not property and are not compensable under </w:t>
      </w:r>
      <w:r w:rsidR="00317D92">
        <w:t xml:space="preserve">Texas Water Code </w:t>
      </w:r>
      <w:r w:rsidRPr="00677BF8">
        <w:t>§ 13.255 (c) and (g).</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Dollars expended by GVSUD to purchase </w:t>
      </w:r>
      <w:r w:rsidR="00317D92">
        <w:t xml:space="preserve">the </w:t>
      </w:r>
      <w:r w:rsidRPr="00677BF8">
        <w:t>65</w:t>
      </w:r>
      <w:r w:rsidR="00317D92">
        <w:t>-</w:t>
      </w:r>
      <w:r w:rsidRPr="00677BF8">
        <w:t xml:space="preserve">acre tract of land are not property and are not compensable under </w:t>
      </w:r>
      <w:r w:rsidR="00317D92">
        <w:t xml:space="preserve">Texas Water Code </w:t>
      </w:r>
      <w:r w:rsidRPr="00677BF8">
        <w:t>§ 13.255 (c) and (g).</w:t>
      </w:r>
    </w:p>
    <w:p w:rsidR="007B7C53" w:rsidRPr="00677BF8" w:rsidRDefault="007B7C53" w:rsidP="009712CD">
      <w:pPr>
        <w:widowControl/>
        <w:spacing w:line="240" w:lineRule="auto"/>
      </w:pPr>
    </w:p>
    <w:p w:rsidR="00317D92" w:rsidRDefault="00317D92" w:rsidP="00DA1ED8">
      <w:pPr>
        <w:pStyle w:val="ListParagraph"/>
        <w:widowControl/>
        <w:numPr>
          <w:ilvl w:val="0"/>
          <w:numId w:val="45"/>
        </w:numPr>
        <w:spacing w:line="240" w:lineRule="auto"/>
        <w:ind w:hanging="720"/>
      </w:pPr>
      <w:r>
        <w:t xml:space="preserve">Texas Water Code </w:t>
      </w:r>
      <w:r w:rsidR="007B7C53" w:rsidRPr="00677BF8">
        <w:t xml:space="preserve">§ 13.255(g) limits compensation for the impact on the decertified entity for future lost revenues to such </w:t>
      </w:r>
      <w:r>
        <w:t>losses from existing customers.</w:t>
      </w:r>
    </w:p>
    <w:p w:rsidR="00317D92" w:rsidRDefault="00317D92" w:rsidP="00DA1ED8">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GVSUD’s lost future revenue from currently non-existing customers is not property and is not compensable under </w:t>
      </w:r>
      <w:r w:rsidR="00317D92">
        <w:t xml:space="preserve">Texas Water Code </w:t>
      </w:r>
      <w:r w:rsidRPr="00677BF8">
        <w:t xml:space="preserve">13.255(c) and (g). </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Attorney’s fees are not property under </w:t>
      </w:r>
      <w:r w:rsidR="00317D92">
        <w:t xml:space="preserve">Texas Water Code </w:t>
      </w:r>
      <w:r w:rsidRPr="00677BF8">
        <w:t>§ 13.255(c).</w:t>
      </w:r>
    </w:p>
    <w:p w:rsidR="007B7C53" w:rsidRPr="00677BF8" w:rsidRDefault="007B7C53" w:rsidP="009712CD">
      <w:pPr>
        <w:widowControl/>
        <w:spacing w:line="240" w:lineRule="auto"/>
      </w:pPr>
    </w:p>
    <w:p w:rsidR="007B7C53" w:rsidRPr="00677BF8" w:rsidRDefault="007B7C53" w:rsidP="009712CD">
      <w:pPr>
        <w:pStyle w:val="ListParagraph"/>
        <w:widowControl/>
        <w:numPr>
          <w:ilvl w:val="0"/>
          <w:numId w:val="45"/>
        </w:numPr>
        <w:spacing w:line="240" w:lineRule="auto"/>
        <w:ind w:hanging="720"/>
      </w:pPr>
      <w:r w:rsidRPr="00677BF8">
        <w:t xml:space="preserve">Appraisal expenses are not property under </w:t>
      </w:r>
      <w:r w:rsidR="00317D92">
        <w:t xml:space="preserve">Texas Water Code </w:t>
      </w:r>
      <w:r w:rsidRPr="00677BF8">
        <w:t>§ 13.255(c).</w:t>
      </w:r>
    </w:p>
    <w:p w:rsidR="007B7C53" w:rsidRPr="00677BF8" w:rsidRDefault="007B7C53" w:rsidP="009712CD">
      <w:pPr>
        <w:widowControl/>
        <w:spacing w:line="240" w:lineRule="auto"/>
      </w:pPr>
    </w:p>
    <w:p w:rsidR="007B7C53" w:rsidRDefault="00317D92" w:rsidP="009712CD">
      <w:pPr>
        <w:pStyle w:val="ListParagraph"/>
        <w:widowControl/>
        <w:numPr>
          <w:ilvl w:val="0"/>
          <w:numId w:val="45"/>
        </w:numPr>
        <w:spacing w:line="240" w:lineRule="auto"/>
        <w:ind w:hanging="720"/>
      </w:pPr>
      <w:r>
        <w:t>N</w:t>
      </w:r>
      <w:r w:rsidR="007B7C53" w:rsidRPr="00677BF8">
        <w:t xml:space="preserve">o property of GVSUD </w:t>
      </w:r>
      <w:r>
        <w:t xml:space="preserve">will be </w:t>
      </w:r>
      <w:r w:rsidR="007B7C53" w:rsidRPr="00677BF8">
        <w:t>rendered useless or valueless to GVSUD by the decertification sought by the City in this matter.</w:t>
      </w:r>
    </w:p>
    <w:p w:rsidR="00D67545" w:rsidRDefault="00D67545" w:rsidP="009712CD">
      <w:pPr>
        <w:widowControl/>
        <w:spacing w:line="240" w:lineRule="auto"/>
      </w:pPr>
    </w:p>
    <w:p w:rsidR="00D67545" w:rsidRDefault="00D67545" w:rsidP="009712CD">
      <w:pPr>
        <w:pStyle w:val="ListParagraph"/>
        <w:widowControl/>
        <w:numPr>
          <w:ilvl w:val="0"/>
          <w:numId w:val="45"/>
        </w:numPr>
        <w:spacing w:line="240" w:lineRule="auto"/>
        <w:ind w:hanging="720"/>
      </w:pPr>
      <w:r>
        <w:t>N</w:t>
      </w:r>
      <w:r w:rsidRPr="00677BF8">
        <w:t xml:space="preserve">o property of GVSUD </w:t>
      </w:r>
      <w:r>
        <w:t xml:space="preserve">will be transferred from </w:t>
      </w:r>
      <w:r w:rsidRPr="00677BF8">
        <w:t xml:space="preserve">GVSUD </w:t>
      </w:r>
      <w:r>
        <w:t xml:space="preserve">to the City </w:t>
      </w:r>
      <w:r w:rsidRPr="00677BF8">
        <w:t>by the decertification sought by the City in this matter</w:t>
      </w:r>
      <w:r w:rsidR="00DA1ED8">
        <w:t>.</w:t>
      </w:r>
    </w:p>
    <w:p w:rsidR="000E0E34" w:rsidRPr="00677BF8" w:rsidRDefault="000E0E34" w:rsidP="009712CD">
      <w:pPr>
        <w:pStyle w:val="BodyText"/>
        <w:widowControl/>
        <w:spacing w:after="0" w:line="240" w:lineRule="auto"/>
      </w:pPr>
    </w:p>
    <w:p w:rsidR="004D0DB8" w:rsidRPr="00677BF8" w:rsidRDefault="004D0DB8" w:rsidP="009712CD">
      <w:pPr>
        <w:pStyle w:val="ListParagraph"/>
        <w:widowControl/>
        <w:numPr>
          <w:ilvl w:val="0"/>
          <w:numId w:val="45"/>
        </w:numPr>
        <w:spacing w:line="240" w:lineRule="auto"/>
        <w:ind w:hanging="720"/>
      </w:pPr>
      <w:r w:rsidRPr="00677BF8">
        <w:t>Because the City has not requested transfer of any property from GVSUD and no property of GVSUD would be rendered useless or valueless by the decertification the City seeks, Issue No. 10 is moot.</w:t>
      </w:r>
    </w:p>
    <w:p w:rsidR="004D0DB8" w:rsidRDefault="004D0DB8" w:rsidP="009712CD">
      <w:pPr>
        <w:pStyle w:val="BodyText"/>
        <w:widowControl/>
        <w:spacing w:after="0" w:line="240" w:lineRule="auto"/>
      </w:pPr>
    </w:p>
    <w:p w:rsidR="00A02B86" w:rsidRDefault="00A02B86" w:rsidP="009712CD">
      <w:pPr>
        <w:pStyle w:val="BodyText"/>
        <w:widowControl/>
        <w:spacing w:after="0" w:line="240" w:lineRule="auto"/>
      </w:pPr>
    </w:p>
    <w:p w:rsidR="00CF296B" w:rsidRPr="00D66531" w:rsidRDefault="00CF296B" w:rsidP="00A419D7">
      <w:pPr>
        <w:spacing w:line="240" w:lineRule="auto"/>
        <w:rPr>
          <w:b/>
        </w:rPr>
      </w:pPr>
      <w:r w:rsidRPr="00D66531">
        <w:rPr>
          <w:b/>
        </w:rPr>
        <w:tab/>
        <w:t xml:space="preserve">SIGNED </w:t>
      </w:r>
      <w:r>
        <w:rPr>
          <w:b/>
        </w:rPr>
        <w:t xml:space="preserve">May </w:t>
      </w:r>
      <w:r w:rsidR="00996049">
        <w:rPr>
          <w:b/>
        </w:rPr>
        <w:t>9</w:t>
      </w:r>
      <w:r>
        <w:rPr>
          <w:b/>
        </w:rPr>
        <w:t>, 2017.</w:t>
      </w:r>
    </w:p>
    <w:p w:rsidR="00CF296B" w:rsidRPr="00D66531" w:rsidRDefault="00A02B86" w:rsidP="00A419D7">
      <w:pPr>
        <w:spacing w:line="240" w:lineRule="auto"/>
        <w:rPr>
          <w:b/>
        </w:rPr>
      </w:pPr>
      <w:r w:rsidRPr="00D66531">
        <w:rPr>
          <w:noProof/>
        </w:rPr>
        <w:drawing>
          <wp:anchor distT="0" distB="0" distL="114300" distR="114300" simplePos="0" relativeHeight="251659264" behindDoc="0" locked="0" layoutInCell="1" allowOverlap="1" wp14:anchorId="43A19AD8" wp14:editId="29BE3387">
            <wp:simplePos x="0" y="0"/>
            <wp:positionH relativeFrom="column">
              <wp:posOffset>2479040</wp:posOffset>
            </wp:positionH>
            <wp:positionV relativeFrom="paragraph">
              <wp:posOffset>52070</wp:posOffset>
            </wp:positionV>
            <wp:extent cx="2286000" cy="4381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438150"/>
                    </a:xfrm>
                    <a:prstGeom prst="rect">
                      <a:avLst/>
                    </a:prstGeom>
                    <a:noFill/>
                  </pic:spPr>
                </pic:pic>
              </a:graphicData>
            </a:graphic>
            <wp14:sizeRelH relativeFrom="page">
              <wp14:pctWidth>0</wp14:pctWidth>
            </wp14:sizeRelH>
            <wp14:sizeRelV relativeFrom="page">
              <wp14:pctHeight>0</wp14:pctHeight>
            </wp14:sizeRelV>
          </wp:anchor>
        </w:drawing>
      </w:r>
    </w:p>
    <w:p w:rsidR="00CF296B" w:rsidRPr="00D66531" w:rsidRDefault="00CF296B" w:rsidP="00A419D7">
      <w:pPr>
        <w:spacing w:line="240" w:lineRule="auto"/>
        <w:rPr>
          <w:b/>
        </w:rPr>
      </w:pPr>
    </w:p>
    <w:p w:rsidR="00A02B86" w:rsidRPr="006646A6" w:rsidRDefault="00A02B86" w:rsidP="00A02B86">
      <w:pPr>
        <w:spacing w:line="240" w:lineRule="auto"/>
        <w:ind w:left="3600"/>
        <w:rPr>
          <w:b/>
        </w:rPr>
      </w:pPr>
      <w:r w:rsidRPr="006646A6">
        <w:rPr>
          <w:b/>
        </w:rPr>
        <w:t>________________________________________________</w:t>
      </w:r>
    </w:p>
    <w:p w:rsidR="00A02B86" w:rsidRPr="006646A6" w:rsidRDefault="00A02B86" w:rsidP="00A419D7">
      <w:pPr>
        <w:spacing w:line="240" w:lineRule="auto"/>
        <w:rPr>
          <w:b/>
        </w:rPr>
      </w:pPr>
      <w:r w:rsidRPr="006646A6">
        <w:rPr>
          <w:b/>
        </w:rPr>
        <w:tab/>
      </w:r>
      <w:r w:rsidRPr="006646A6">
        <w:rPr>
          <w:b/>
        </w:rPr>
        <w:tab/>
      </w:r>
      <w:r w:rsidRPr="006646A6">
        <w:rPr>
          <w:b/>
        </w:rPr>
        <w:tab/>
      </w:r>
      <w:r w:rsidRPr="006646A6">
        <w:rPr>
          <w:b/>
        </w:rPr>
        <w:tab/>
      </w:r>
      <w:r w:rsidRPr="006646A6">
        <w:rPr>
          <w:b/>
        </w:rPr>
        <w:tab/>
        <w:t>WILLIAM G. NEWCHURCH</w:t>
      </w:r>
    </w:p>
    <w:p w:rsidR="00A02B86" w:rsidRPr="006646A6" w:rsidRDefault="00A02B86" w:rsidP="00A419D7">
      <w:pPr>
        <w:spacing w:line="240" w:lineRule="auto"/>
        <w:rPr>
          <w:b/>
        </w:rPr>
      </w:pPr>
      <w:r w:rsidRPr="006646A6">
        <w:rPr>
          <w:b/>
        </w:rPr>
        <w:tab/>
      </w:r>
      <w:r w:rsidRPr="006646A6">
        <w:rPr>
          <w:b/>
        </w:rPr>
        <w:tab/>
      </w:r>
      <w:r w:rsidRPr="006646A6">
        <w:rPr>
          <w:b/>
        </w:rPr>
        <w:tab/>
      </w:r>
      <w:r w:rsidRPr="006646A6">
        <w:rPr>
          <w:b/>
        </w:rPr>
        <w:tab/>
      </w:r>
      <w:r w:rsidRPr="006646A6">
        <w:rPr>
          <w:b/>
        </w:rPr>
        <w:tab/>
        <w:t>ADMINISTRATIVE LAW JUDGE</w:t>
      </w:r>
    </w:p>
    <w:p w:rsidR="00A02B86" w:rsidRPr="006646A6" w:rsidRDefault="00A02B86" w:rsidP="00A419D7">
      <w:pPr>
        <w:spacing w:line="240" w:lineRule="auto"/>
        <w:rPr>
          <w:b/>
        </w:rPr>
      </w:pPr>
      <w:r w:rsidRPr="006646A6">
        <w:rPr>
          <w:b/>
        </w:rPr>
        <w:tab/>
      </w:r>
      <w:r w:rsidRPr="006646A6">
        <w:rPr>
          <w:b/>
        </w:rPr>
        <w:tab/>
      </w:r>
      <w:r w:rsidRPr="006646A6">
        <w:rPr>
          <w:b/>
        </w:rPr>
        <w:tab/>
      </w:r>
      <w:r w:rsidRPr="006646A6">
        <w:rPr>
          <w:b/>
        </w:rPr>
        <w:tab/>
      </w:r>
      <w:r w:rsidRPr="006646A6">
        <w:rPr>
          <w:b/>
        </w:rPr>
        <w:tab/>
        <w:t>STATE OFFICE OF ADMINISTRATIVE HEARINGS</w:t>
      </w:r>
    </w:p>
    <w:sectPr w:rsidR="00A02B86" w:rsidRPr="006646A6" w:rsidSect="00A419D7">
      <w:pgSz w:w="12240" w:h="15840" w:code="1"/>
      <w:pgMar w:top="1440" w:right="1440" w:bottom="1440" w:left="1440" w:header="1008"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049" w:rsidRDefault="00996049" w:rsidP="00492D23">
      <w:r>
        <w:separator/>
      </w:r>
    </w:p>
  </w:endnote>
  <w:endnote w:type="continuationSeparator" w:id="0">
    <w:p w:rsidR="00996049" w:rsidRDefault="00996049" w:rsidP="0049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049" w:rsidRDefault="00996049" w:rsidP="00492D23">
      <w:r>
        <w:separator/>
      </w:r>
    </w:p>
  </w:footnote>
  <w:footnote w:type="continuationSeparator" w:id="0">
    <w:p w:rsidR="00996049" w:rsidRDefault="00996049" w:rsidP="00492D23">
      <w:r>
        <w:continuationSeparator/>
      </w:r>
    </w:p>
  </w:footnote>
  <w:footnote w:id="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w:t>
      </w:r>
    </w:p>
  </w:footnote>
  <w:footnote w:id="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69, Stowe R-C.</w:t>
      </w:r>
    </w:p>
  </w:footnote>
  <w:footnote w:id="3">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GVSUD-1 at 200000-07.</w:t>
      </w:r>
    </w:p>
  </w:footnote>
  <w:footnote w:id="4">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36 at 4.  The preliminary order also includes a citation to “TWC § 13.254(c),” which is apparently a typographical error.  The ALJ assumes the Commission meant to refer to Tex. Water Code § 13.255(c), because the order elsewhere refers to “TWC § 13.255(c).”</w:t>
      </w:r>
    </w:p>
  </w:footnote>
  <w:footnote w:id="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36 at 4.  This provision also refers to “TWC § 13.254(c),” instead of Tex. Water Code § 13.255(c).</w:t>
      </w:r>
    </w:p>
  </w:footnote>
  <w:footnote w:id="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36 at 4.</w:t>
      </w:r>
    </w:p>
  </w:footnote>
  <w:footnote w:id="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16 Tex. Admin. Code § 22.182(a).</w:t>
      </w:r>
    </w:p>
  </w:footnote>
  <w:footnote w:id="8">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6.</w:t>
      </w:r>
    </w:p>
  </w:footnote>
  <w:footnote w:id="9">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36 at 5.</w:t>
      </w:r>
    </w:p>
  </w:footnote>
  <w:footnote w:id="10">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16 Tex. Admin. Code § 24.12; 1 Tex. Admin. Code § 155.427.</w:t>
      </w:r>
    </w:p>
  </w:footnote>
  <w:footnote w:id="1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SOAH Order Nos. 4–6.</w:t>
      </w:r>
    </w:p>
  </w:footnote>
  <w:footnote w:id="1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Gov’t Code § 2001.090; 16 Tex. Admin. Code §§ 22.182(a), .222.  Any objection to official notice should be filed as an exception to the PFD.</w:t>
      </w:r>
    </w:p>
  </w:footnote>
  <w:footnote w:id="13">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1, attach. B; Ex. 53 at 65–67. </w:t>
      </w:r>
    </w:p>
  </w:footnote>
  <w:footnote w:id="14">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1; Ex. 53 at 53. </w:t>
      </w:r>
    </w:p>
  </w:footnote>
  <w:footnote w:id="15">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6.</w:t>
      </w:r>
    </w:p>
  </w:footnote>
  <w:footnote w:id="16">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21. </w:t>
      </w:r>
    </w:p>
  </w:footnote>
  <w:footnote w:id="17">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23; Ex. 69 at 62.</w:t>
      </w:r>
    </w:p>
  </w:footnote>
  <w:footnote w:id="18">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22; Ex. 56, GVSUD-1.</w:t>
      </w:r>
    </w:p>
  </w:footnote>
  <w:footnote w:id="19">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Compare</w:t>
      </w:r>
      <w:r w:rsidRPr="00A419D7">
        <w:rPr>
          <w:szCs w:val="20"/>
        </w:rPr>
        <w:t xml:space="preserve"> Ex. 69, ex. Stowe R-C at 64–66 </w:t>
      </w:r>
      <w:r w:rsidRPr="00A419D7">
        <w:rPr>
          <w:i/>
          <w:szCs w:val="20"/>
        </w:rPr>
        <w:t>with</w:t>
      </w:r>
      <w:r w:rsidRPr="00A419D7">
        <w:rPr>
          <w:szCs w:val="20"/>
        </w:rPr>
        <w:t xml:space="preserve"> Ex. 56, GVSUD-1 at GVSUD 200000.</w:t>
      </w:r>
    </w:p>
  </w:footnote>
  <w:footnote w:id="20">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26.</w:t>
      </w:r>
    </w:p>
  </w:footnote>
  <w:footnote w:id="2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29.</w:t>
      </w:r>
    </w:p>
  </w:footnote>
  <w:footnote w:id="22">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29.</w:t>
      </w:r>
    </w:p>
  </w:footnote>
  <w:footnote w:id="23">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w:t>
      </w:r>
      <w:r w:rsidRPr="00A419D7">
        <w:rPr>
          <w:i/>
        </w:rPr>
        <w:t xml:space="preserve"> </w:t>
      </w:r>
      <w:r w:rsidRPr="00A419D7">
        <w:t xml:space="preserve">Ex. 35. </w:t>
      </w:r>
    </w:p>
  </w:footnote>
  <w:footnote w:id="24">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36.</w:t>
      </w:r>
    </w:p>
  </w:footnote>
  <w:footnote w:id="25">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30. </w:t>
      </w:r>
    </w:p>
  </w:footnote>
  <w:footnote w:id="2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To balance workload, this case was subsequently reassigned to the current ALJ.</w:t>
      </w:r>
    </w:p>
  </w:footnote>
  <w:footnote w:id="2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38.</w:t>
      </w:r>
    </w:p>
  </w:footnote>
  <w:footnote w:id="28">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w:t>
      </w:r>
    </w:p>
  </w:footnote>
  <w:footnote w:id="29">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58.</w:t>
      </w:r>
    </w:p>
  </w:footnote>
  <w:footnote w:id="30">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56.</w:t>
      </w:r>
    </w:p>
  </w:footnote>
  <w:footnote w:id="31">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57.</w:t>
      </w:r>
    </w:p>
  </w:footnote>
  <w:footnote w:id="32">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59.</w:t>
      </w:r>
    </w:p>
  </w:footnote>
  <w:footnote w:id="33">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70.</w:t>
      </w:r>
    </w:p>
  </w:footnote>
  <w:footnote w:id="34">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69.</w:t>
      </w:r>
    </w:p>
  </w:footnote>
  <w:footnote w:id="3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Exs. 54–55, 60–62, 65, 72, 74.</w:t>
      </w:r>
    </w:p>
  </w:footnote>
  <w:footnote w:id="3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Exs. 77–78, 82.</w:t>
      </w:r>
    </w:p>
  </w:footnote>
  <w:footnote w:id="37">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75. </w:t>
      </w:r>
    </w:p>
  </w:footnote>
  <w:footnote w:id="38">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76.</w:t>
      </w:r>
    </w:p>
  </w:footnote>
  <w:footnote w:id="39">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80. </w:t>
      </w:r>
    </w:p>
  </w:footnote>
  <w:footnote w:id="40">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79.</w:t>
      </w:r>
    </w:p>
  </w:footnote>
  <w:footnote w:id="41">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81. </w:t>
      </w:r>
    </w:p>
  </w:footnote>
  <w:footnote w:id="4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82.</w:t>
      </w:r>
    </w:p>
  </w:footnote>
  <w:footnote w:id="43">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i/>
          <w:sz w:val="20"/>
          <w:szCs w:val="20"/>
        </w:rPr>
        <w:t xml:space="preserve">  </w:t>
      </w:r>
      <w:r w:rsidRPr="00A419D7">
        <w:rPr>
          <w:sz w:val="20"/>
          <w:szCs w:val="20"/>
        </w:rPr>
        <w:t>Ex. 82.</w:t>
      </w:r>
    </w:p>
  </w:footnote>
  <w:footnote w:id="44">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83.</w:t>
      </w:r>
    </w:p>
  </w:footnote>
  <w:footnote w:id="4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13.255(a).</w:t>
      </w:r>
    </w:p>
  </w:footnote>
  <w:footnote w:id="4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13.255(b).</w:t>
      </w:r>
    </w:p>
  </w:footnote>
  <w:footnote w:id="4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13.255(b).</w:t>
      </w:r>
    </w:p>
  </w:footnote>
  <w:footnote w:id="48">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13.255(c).</w:t>
      </w:r>
    </w:p>
  </w:footnote>
  <w:footnote w:id="49">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13.255(c).</w:t>
      </w:r>
    </w:p>
  </w:footnote>
  <w:footnote w:id="50">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Gov’t Code § 311.011.  </w:t>
      </w:r>
    </w:p>
  </w:footnote>
  <w:footnote w:id="5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Merriam-Webster Collegiate Dictionary (11th ed. 2003).</w:t>
      </w:r>
    </w:p>
  </w:footnote>
  <w:footnote w:id="5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Black’s Law Dictionary (10th ed. 2014). </w:t>
      </w:r>
    </w:p>
  </w:footnote>
  <w:footnote w:id="53">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13.255(c).</w:t>
      </w:r>
    </w:p>
  </w:footnote>
  <w:footnote w:id="54">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13.255(c).</w:t>
      </w:r>
    </w:p>
  </w:footnote>
  <w:footnote w:id="5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13.255(c)–(f).</w:t>
      </w:r>
    </w:p>
  </w:footnote>
  <w:footnote w:id="5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13.255(g).</w:t>
      </w:r>
    </w:p>
  </w:footnote>
  <w:footnote w:id="5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 xml:space="preserve">See </w:t>
      </w:r>
      <w:r w:rsidRPr="00A419D7">
        <w:rPr>
          <w:szCs w:val="20"/>
        </w:rPr>
        <w:t>Tex. Water Code § 13.255(g).</w:t>
      </w:r>
    </w:p>
  </w:footnote>
  <w:footnote w:id="58">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13.255(l).</w:t>
      </w:r>
    </w:p>
  </w:footnote>
  <w:footnote w:id="59">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76 at 15; Ex. 80 at 3.</w:t>
      </w:r>
    </w:p>
  </w:footnote>
  <w:footnote w:id="60">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23; Ex. 70, ex. Stowe R-C.</w:t>
      </w:r>
    </w:p>
  </w:footnote>
  <w:footnote w:id="6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GVSUD-1 at 200000-07.</w:t>
      </w:r>
    </w:p>
  </w:footnote>
  <w:footnote w:id="62">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53 at 17, 53-265.</w:t>
      </w:r>
    </w:p>
  </w:footnote>
  <w:footnote w:id="63">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58 at 13, GVSUD-3; Ex. 56, GVSUD-1 at 200030-200243.</w:t>
      </w:r>
    </w:p>
  </w:footnote>
  <w:footnote w:id="64">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56, GVSUD-1 at GVSUD 200004; Ex. 53 at 17, 58.</w:t>
      </w:r>
    </w:p>
  </w:footnote>
  <w:footnote w:id="65">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responses to the City’s Requests for Admission (RFAs) 1-3, 1-9, 1-10, 2-22, 2-26, 2-27 and Requests for Information (RFIs) 1-7).</w:t>
      </w:r>
    </w:p>
  </w:footnote>
  <w:footnote w:id="6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53, ex. G (GVSUD’s response to the City’s RFAs 1-1, 1-2).</w:t>
      </w:r>
    </w:p>
  </w:footnote>
  <w:footnote w:id="67">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at 17, ex. G (GVSUD’s responses to the City’s RFAs 1-4, 1-6, 2-20, 2-21 and RFIs 1-1, 1-11); Ex. 56, ex. GVSUD-1 at 200000–07; </w:t>
      </w:r>
      <w:r w:rsidRPr="00A419D7">
        <w:rPr>
          <w:i/>
          <w:sz w:val="20"/>
          <w:szCs w:val="20"/>
        </w:rPr>
        <w:t>see also</w:t>
      </w:r>
      <w:r w:rsidRPr="00A419D7">
        <w:rPr>
          <w:sz w:val="20"/>
          <w:szCs w:val="20"/>
        </w:rPr>
        <w:t xml:space="preserve"> Exs. 56–59 (direct testimony and exhibits of all GVSUD witnesses failing to identify any real or personal property within the Decertificated Area).</w:t>
      </w:r>
    </w:p>
  </w:footnote>
  <w:footnote w:id="68">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at 17 and ex. G (GVSUD’s responses to the City’s RFAs 1-4, 1-6, 2-23); Ex. 56 at 12.</w:t>
      </w:r>
    </w:p>
  </w:footnote>
  <w:footnote w:id="69">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at 28; Ex. 56, ex. GVSUD-1.</w:t>
      </w:r>
    </w:p>
  </w:footnote>
  <w:footnote w:id="70">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RFI 1-12).</w:t>
      </w:r>
    </w:p>
  </w:footnote>
  <w:footnote w:id="71">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 response to the City’s RFA 2-3); Ex. 70 at 9–10, 23–30.</w:t>
      </w:r>
    </w:p>
  </w:footnote>
  <w:footnote w:id="72">
    <w:p w:rsidR="00996049" w:rsidRPr="00A419D7" w:rsidRDefault="00996049" w:rsidP="00A419D7">
      <w:pPr>
        <w:pStyle w:val="PUCFootnote"/>
        <w:spacing w:before="0" w:after="120" w:line="240" w:lineRule="auto"/>
        <w:ind w:firstLine="0"/>
      </w:pPr>
      <w:r w:rsidRPr="00A419D7">
        <w:rPr>
          <w:rStyle w:val="FootnoteReference"/>
        </w:rPr>
        <w:footnoteRef/>
      </w:r>
      <w:r w:rsidRPr="00A419D7">
        <w:t xml:space="preserve">  Ex. 53 at 24, 31, and ex. G (GVSUD response to the City’s RFI 1-11); Ex. 56 at 12; Ex. 57 at 16; Ex. 70 at 24</w:t>
      </w:r>
      <w:r w:rsidRPr="00A419D7">
        <w:softHyphen/>
      </w:r>
      <w:r w:rsidRPr="00A419D7">
        <w:softHyphen/>
        <w:t>-25.</w:t>
      </w:r>
    </w:p>
  </w:footnote>
  <w:footnote w:id="73">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RFAs 2-9, 2-12).</w:t>
      </w:r>
    </w:p>
  </w:footnote>
  <w:footnote w:id="74">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RFA 2-6).</w:t>
      </w:r>
    </w:p>
  </w:footnote>
  <w:footnote w:id="75">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RFI 1-11); Ex. 58 at 15; Ex. 56 at 13.</w:t>
      </w:r>
    </w:p>
  </w:footnote>
  <w:footnote w:id="7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GVSUD-1 at 200004-05.</w:t>
      </w:r>
    </w:p>
  </w:footnote>
  <w:footnote w:id="77">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at 33.</w:t>
      </w:r>
    </w:p>
  </w:footnote>
  <w:footnote w:id="78">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70 at 10 and ex. Adams R-B (GVSUD’s response to the City’s RFI 4-46).</w:t>
      </w:r>
    </w:p>
  </w:footnote>
  <w:footnote w:id="79">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RFA 2-10).</w:t>
      </w:r>
    </w:p>
  </w:footnote>
  <w:footnote w:id="80">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70 at 10–11; Ex. 57 at 18.</w:t>
      </w:r>
    </w:p>
  </w:footnote>
  <w:footnote w:id="81">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70 at 11.</w:t>
      </w:r>
    </w:p>
  </w:footnote>
  <w:footnote w:id="82">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70 at 10–11; Ex. 57 at 18.</w:t>
      </w:r>
    </w:p>
  </w:footnote>
  <w:footnote w:id="83">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RFA 2-16).</w:t>
      </w:r>
    </w:p>
  </w:footnote>
  <w:footnote w:id="84">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and ex. GVSUD-1 at 200002-08.</w:t>
      </w:r>
    </w:p>
  </w:footnote>
  <w:footnote w:id="8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 1 at 200002.</w:t>
      </w:r>
    </w:p>
  </w:footnote>
  <w:footnote w:id="86">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GVSUD-1 at 200003–04.</w:t>
      </w:r>
    </w:p>
  </w:footnote>
  <w:footnote w:id="8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GVSUD-1 at 200004–05.  GVSUD also claims $1,799 under Factors 2 and 3 as a share of acquiring the 65 acres of land where it hopes to build a wastewater treatment facility outside the Decertificated Area.  As set out above, the ALJ does not find the 65 acres would be rendered useless or valueless by the decertification the City requests.</w:t>
      </w:r>
    </w:p>
  </w:footnote>
  <w:footnote w:id="88">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GVSUD-1 at 200005–06.</w:t>
      </w:r>
    </w:p>
  </w:footnote>
  <w:footnote w:id="89">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GVSUD-1 at 200008.</w:t>
      </w:r>
    </w:p>
  </w:footnote>
  <w:footnote w:id="90">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GVSUD-1 at 200005.</w:t>
      </w:r>
    </w:p>
  </w:footnote>
  <w:footnote w:id="9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 1 at 200007.  GVSUD actually claims a total of $331,862, but $1,799 of that concerns the 65 acres of land that were addressed above in the PFD.</w:t>
      </w:r>
    </w:p>
  </w:footnote>
  <w:footnote w:id="9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Emphasis added.</w:t>
      </w:r>
    </w:p>
  </w:footnote>
  <w:footnote w:id="93">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Emphasis added.</w:t>
      </w:r>
    </w:p>
  </w:footnote>
  <w:footnote w:id="94">
    <w:p w:rsidR="00996049" w:rsidRPr="00A419D7" w:rsidRDefault="00996049" w:rsidP="00A419D7">
      <w:pPr>
        <w:pStyle w:val="FootnoteText"/>
        <w:widowControl/>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City of Celina’s Notice of Intent to Provide Water and Sewer Service to Area Decertified from Aqua Texas, Inc. in Denton County</w:t>
      </w:r>
      <w:r w:rsidRPr="00A419D7">
        <w:rPr>
          <w:szCs w:val="20"/>
        </w:rPr>
        <w:t>, PUC Docket No. 45848, SOAH Docket No. 473-16-5011.WS, Order (April 13, 2017) (</w:t>
      </w:r>
      <w:r w:rsidRPr="00A419D7">
        <w:rPr>
          <w:i/>
          <w:szCs w:val="20"/>
        </w:rPr>
        <w:t xml:space="preserve">Celina </w:t>
      </w:r>
      <w:r w:rsidRPr="00A419D7">
        <w:rPr>
          <w:szCs w:val="20"/>
        </w:rPr>
        <w:t>Order).</w:t>
      </w:r>
    </w:p>
  </w:footnote>
  <w:footnote w:id="95">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at 6–14 and GVSUD-1 at 200003–04.</w:t>
      </w:r>
    </w:p>
  </w:footnote>
  <w:footnote w:id="96">
    <w:p w:rsidR="00996049" w:rsidRPr="00A419D7" w:rsidRDefault="00996049" w:rsidP="00A419D7">
      <w:pPr>
        <w:spacing w:after="120" w:line="240" w:lineRule="auto"/>
        <w:rPr>
          <w:sz w:val="20"/>
          <w:szCs w:val="20"/>
        </w:rPr>
      </w:pPr>
      <w:r w:rsidRPr="00A419D7">
        <w:rPr>
          <w:rStyle w:val="FootnoteReference"/>
          <w:sz w:val="20"/>
          <w:szCs w:val="20"/>
        </w:rPr>
        <w:footnoteRef/>
      </w:r>
      <w:r w:rsidRPr="00A419D7">
        <w:rPr>
          <w:sz w:val="20"/>
          <w:szCs w:val="20"/>
        </w:rPr>
        <w:t xml:space="preserve">  Ex. 53, ex. G (GVSUD’s response to the City’s RFAs  1-7, 1–8).</w:t>
      </w:r>
    </w:p>
  </w:footnote>
  <w:footnote w:id="97">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Tex. Water Code § 13.255(g) (emphasis added).</w:t>
      </w:r>
    </w:p>
  </w:footnote>
  <w:footnote w:id="98">
    <w:p w:rsidR="00996049" w:rsidRPr="00A419D7" w:rsidRDefault="00996049" w:rsidP="00A419D7">
      <w:pPr>
        <w:pStyle w:val="FootnoteText"/>
        <w:widowControl/>
        <w:spacing w:line="240" w:lineRule="auto"/>
        <w:ind w:firstLine="0"/>
        <w:rPr>
          <w:szCs w:val="20"/>
        </w:rPr>
      </w:pPr>
      <w:r w:rsidRPr="00A419D7">
        <w:rPr>
          <w:rStyle w:val="FootnoteReference"/>
          <w:szCs w:val="20"/>
        </w:rPr>
        <w:footnoteRef/>
      </w:r>
      <w:r w:rsidRPr="00A419D7">
        <w:rPr>
          <w:szCs w:val="20"/>
        </w:rPr>
        <w:t xml:space="preserve">  Tex. Water Code § 13.255; c</w:t>
      </w:r>
      <w:r w:rsidRPr="00A419D7">
        <w:rPr>
          <w:i/>
          <w:szCs w:val="20"/>
        </w:rPr>
        <w:t>f.</w:t>
      </w:r>
      <w:r w:rsidRPr="00A419D7">
        <w:rPr>
          <w:szCs w:val="20"/>
        </w:rPr>
        <w:t xml:space="preserve"> </w:t>
      </w:r>
      <w:r w:rsidRPr="00A419D7">
        <w:rPr>
          <w:i/>
          <w:szCs w:val="20"/>
        </w:rPr>
        <w:t xml:space="preserve">Celina </w:t>
      </w:r>
      <w:r w:rsidRPr="00A419D7">
        <w:rPr>
          <w:szCs w:val="20"/>
        </w:rPr>
        <w:t>Order at 9, 16.</w:t>
      </w:r>
    </w:p>
  </w:footnote>
  <w:footnote w:id="99">
    <w:p w:rsidR="00996049" w:rsidRPr="00A419D7" w:rsidRDefault="00996049" w:rsidP="00A419D7">
      <w:pPr>
        <w:pStyle w:val="FootnoteText"/>
        <w:widowControl/>
        <w:spacing w:line="240" w:lineRule="auto"/>
        <w:ind w:firstLine="0"/>
        <w:rPr>
          <w:szCs w:val="20"/>
        </w:rPr>
      </w:pPr>
      <w:r w:rsidRPr="00A419D7">
        <w:rPr>
          <w:rStyle w:val="FootnoteReference"/>
          <w:szCs w:val="20"/>
        </w:rPr>
        <w:footnoteRef/>
      </w:r>
      <w:r w:rsidRPr="00A419D7">
        <w:rPr>
          <w:szCs w:val="20"/>
        </w:rPr>
        <w:t xml:space="preserve">  Ex. 56 at 6–14, GVSUD-1 at 200005–06.</w:t>
      </w:r>
    </w:p>
  </w:footnote>
  <w:footnote w:id="100">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Cf.</w:t>
      </w:r>
      <w:r w:rsidRPr="00A419D7">
        <w:rPr>
          <w:szCs w:val="20"/>
        </w:rPr>
        <w:t xml:space="preserve"> </w:t>
      </w:r>
      <w:r w:rsidRPr="00A419D7">
        <w:rPr>
          <w:i/>
          <w:szCs w:val="20"/>
        </w:rPr>
        <w:t xml:space="preserve">Celina </w:t>
      </w:r>
      <w:r w:rsidRPr="00A419D7">
        <w:rPr>
          <w:szCs w:val="20"/>
        </w:rPr>
        <w:t>Order at 9, 16.</w:t>
      </w:r>
    </w:p>
  </w:footnote>
  <w:footnote w:id="101">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Ex. 56, GVSUD-1 at 5–6.</w:t>
      </w:r>
    </w:p>
  </w:footnote>
  <w:footnote w:id="102">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Cf.</w:t>
      </w:r>
      <w:r w:rsidRPr="00A419D7">
        <w:rPr>
          <w:szCs w:val="20"/>
        </w:rPr>
        <w:t xml:space="preserve"> </w:t>
      </w:r>
      <w:r w:rsidRPr="00A419D7">
        <w:rPr>
          <w:i/>
          <w:szCs w:val="20"/>
        </w:rPr>
        <w:t xml:space="preserve">Celina </w:t>
      </w:r>
      <w:r w:rsidRPr="00A419D7">
        <w:rPr>
          <w:szCs w:val="20"/>
        </w:rPr>
        <w:t>Order at 7–9, 15.</w:t>
      </w:r>
    </w:p>
  </w:footnote>
  <w:footnote w:id="103">
    <w:p w:rsidR="00996049" w:rsidRPr="00A419D7" w:rsidRDefault="00996049" w:rsidP="00A419D7">
      <w:pPr>
        <w:pStyle w:val="FootnoteText"/>
        <w:spacing w:line="240" w:lineRule="auto"/>
        <w:ind w:firstLine="0"/>
        <w:rPr>
          <w:szCs w:val="20"/>
        </w:rPr>
      </w:pPr>
      <w:r w:rsidRPr="00A419D7">
        <w:rPr>
          <w:rStyle w:val="FootnoteReference"/>
          <w:szCs w:val="20"/>
        </w:rPr>
        <w:footnoteRef/>
      </w:r>
      <w:r w:rsidRPr="00A419D7">
        <w:rPr>
          <w:szCs w:val="20"/>
        </w:rPr>
        <w:t xml:space="preserve">  </w:t>
      </w:r>
      <w:r w:rsidRPr="00A419D7">
        <w:rPr>
          <w:i/>
          <w:szCs w:val="20"/>
        </w:rPr>
        <w:t>Cf.</w:t>
      </w:r>
      <w:r w:rsidRPr="00A419D7">
        <w:rPr>
          <w:szCs w:val="20"/>
        </w:rPr>
        <w:t xml:space="preserve"> </w:t>
      </w:r>
      <w:r w:rsidRPr="00A419D7">
        <w:rPr>
          <w:i/>
          <w:szCs w:val="20"/>
        </w:rPr>
        <w:t xml:space="preserve">Celina </w:t>
      </w:r>
      <w:r w:rsidRPr="00A419D7">
        <w:rPr>
          <w:szCs w:val="20"/>
        </w:rPr>
        <w:t>Order at 7–9, 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049" w:rsidRPr="00466950" w:rsidRDefault="00996049" w:rsidP="00A419D7">
    <w:pPr>
      <w:pStyle w:val="Header"/>
      <w:tabs>
        <w:tab w:val="clear" w:pos="4680"/>
        <w:tab w:val="left" w:pos="4050"/>
        <w:tab w:val="center" w:pos="5580"/>
      </w:tabs>
      <w:spacing w:line="240" w:lineRule="auto"/>
      <w:rPr>
        <w:rStyle w:val="PageNumber"/>
        <w:b/>
        <w:sz w:val="20"/>
        <w:szCs w:val="20"/>
      </w:rPr>
    </w:pPr>
    <w:r w:rsidRPr="00466950">
      <w:rPr>
        <w:b/>
        <w:sz w:val="20"/>
        <w:szCs w:val="20"/>
      </w:rPr>
      <w:t>SOAH DOCKET NO. 473-16-5739.WS</w:t>
    </w:r>
    <w:r w:rsidRPr="00466950">
      <w:rPr>
        <w:b/>
        <w:sz w:val="20"/>
        <w:szCs w:val="20"/>
      </w:rPr>
      <w:tab/>
      <w:t>PROPOSAL FOR DECISION</w:t>
    </w:r>
    <w:r>
      <w:rPr>
        <w:b/>
        <w:sz w:val="20"/>
        <w:szCs w:val="20"/>
      </w:rPr>
      <w:t xml:space="preserve"> OF PHASE 1</w:t>
    </w:r>
    <w:r w:rsidRPr="00466950">
      <w:rPr>
        <w:b/>
        <w:sz w:val="20"/>
        <w:szCs w:val="20"/>
      </w:rPr>
      <w:tab/>
      <w:t xml:space="preserve">PAGE </w:t>
    </w:r>
    <w:r w:rsidRPr="00466950">
      <w:rPr>
        <w:rStyle w:val="PageNumber"/>
        <w:b/>
        <w:sz w:val="20"/>
        <w:szCs w:val="20"/>
      </w:rPr>
      <w:fldChar w:fldCharType="begin"/>
    </w:r>
    <w:r w:rsidRPr="00466950">
      <w:rPr>
        <w:rStyle w:val="PageNumber"/>
        <w:b/>
        <w:sz w:val="20"/>
        <w:szCs w:val="20"/>
      </w:rPr>
      <w:instrText xml:space="preserve"> PAGE </w:instrText>
    </w:r>
    <w:r w:rsidRPr="00466950">
      <w:rPr>
        <w:rStyle w:val="PageNumber"/>
        <w:b/>
        <w:sz w:val="20"/>
        <w:szCs w:val="20"/>
      </w:rPr>
      <w:fldChar w:fldCharType="separate"/>
    </w:r>
    <w:r w:rsidR="00EC1FDA">
      <w:rPr>
        <w:rStyle w:val="PageNumber"/>
        <w:b/>
        <w:noProof/>
        <w:sz w:val="20"/>
        <w:szCs w:val="20"/>
      </w:rPr>
      <w:t>3</w:t>
    </w:r>
    <w:r w:rsidRPr="00466950">
      <w:rPr>
        <w:rStyle w:val="PageNumber"/>
        <w:b/>
        <w:sz w:val="20"/>
        <w:szCs w:val="20"/>
      </w:rPr>
      <w:fldChar w:fldCharType="end"/>
    </w:r>
  </w:p>
  <w:p w:rsidR="00996049" w:rsidRPr="00466950" w:rsidRDefault="00996049" w:rsidP="00466950">
    <w:pPr>
      <w:pStyle w:val="Header"/>
      <w:spacing w:line="240" w:lineRule="auto"/>
      <w:rPr>
        <w:b/>
        <w:sz w:val="20"/>
        <w:szCs w:val="20"/>
      </w:rPr>
    </w:pPr>
    <w:r w:rsidRPr="00466950">
      <w:rPr>
        <w:b/>
        <w:sz w:val="20"/>
        <w:szCs w:val="20"/>
      </w:rPr>
      <w:t>PUC DOCKET NO. 45956</w:t>
    </w:r>
  </w:p>
  <w:p w:rsidR="00996049" w:rsidRPr="00A419D7" w:rsidRDefault="00996049" w:rsidP="00466950">
    <w:pPr>
      <w:pStyle w:val="Header"/>
      <w:spacing w:line="240" w:lineRule="auto"/>
      <w:rPr>
        <w:sz w:val="20"/>
        <w:szCs w:val="20"/>
      </w:rPr>
    </w:pPr>
  </w:p>
  <w:p w:rsidR="00996049" w:rsidRPr="00A419D7" w:rsidRDefault="00996049" w:rsidP="00466950">
    <w:pPr>
      <w:pStyle w:val="Header"/>
      <w:spacing w:line="240"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427C98"/>
    <w:lvl w:ilvl="0">
      <w:start w:val="1"/>
      <w:numFmt w:val="lowerLetter"/>
      <w:pStyle w:val="ListNumber2"/>
      <w:lvlText w:val="%1."/>
      <w:lvlJc w:val="left"/>
      <w:pPr>
        <w:tabs>
          <w:tab w:val="num" w:pos="1080"/>
        </w:tabs>
        <w:ind w:left="720" w:firstLine="0"/>
      </w:pPr>
    </w:lvl>
  </w:abstractNum>
  <w:abstractNum w:abstractNumId="1" w15:restartNumberingAfterBreak="0">
    <w:nsid w:val="FFFFFF88"/>
    <w:multiLevelType w:val="singleLevel"/>
    <w:tmpl w:val="D732569C"/>
    <w:lvl w:ilvl="0">
      <w:start w:val="1"/>
      <w:numFmt w:val="decimal"/>
      <w:pStyle w:val="ListNumber"/>
      <w:lvlText w:val="1-%1."/>
      <w:lvlJc w:val="left"/>
      <w:pPr>
        <w:ind w:left="360" w:hanging="360"/>
      </w:pPr>
      <w:rPr>
        <w:rFonts w:hint="default"/>
      </w:rPr>
    </w:lvl>
  </w:abstractNum>
  <w:abstractNum w:abstractNumId="2" w15:restartNumberingAfterBreak="0">
    <w:nsid w:val="FFFFFF89"/>
    <w:multiLevelType w:val="singleLevel"/>
    <w:tmpl w:val="8C52932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E0F79D2"/>
    <w:multiLevelType w:val="hybridMultilevel"/>
    <w:tmpl w:val="65A0437C"/>
    <w:lvl w:ilvl="0" w:tplc="652EFCA8">
      <w:start w:val="1"/>
      <w:numFmt w:val="decimal"/>
      <w:pStyle w:val="Heading35"/>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53883"/>
    <w:multiLevelType w:val="multilevel"/>
    <w:tmpl w:val="580C329E"/>
    <w:name w:val="Utility Pleading"/>
    <w:lvl w:ilvl="0">
      <w:start w:val="3"/>
      <w:numFmt w:val="upperRoman"/>
      <w:lvlText w:val="%1."/>
      <w:lvlJc w:val="center"/>
      <w:pPr>
        <w:tabs>
          <w:tab w:val="num" w:pos="0"/>
        </w:tabs>
        <w:ind w:left="0" w:firstLine="0"/>
      </w:pPr>
      <w:rPr>
        <w:rFonts w:hint="default"/>
        <w:vanish w:val="0"/>
        <w:color w:val="010000"/>
        <w:u w:val="none"/>
      </w:rPr>
    </w:lvl>
    <w:lvl w:ilvl="1">
      <w:start w:val="1"/>
      <w:numFmt w:val="upperLetter"/>
      <w:lvlText w:val="%2."/>
      <w:lvlJc w:val="left"/>
      <w:pPr>
        <w:tabs>
          <w:tab w:val="num" w:pos="720"/>
        </w:tabs>
        <w:ind w:left="720" w:hanging="720"/>
      </w:pPr>
      <w:rPr>
        <w:rFonts w:hint="default"/>
        <w:vanish w:val="0"/>
        <w:color w:val="010000"/>
        <w:u w:val="none"/>
      </w:rPr>
    </w:lvl>
    <w:lvl w:ilvl="2">
      <w:start w:val="1"/>
      <w:numFmt w:val="decimal"/>
      <w:lvlText w:val="%3."/>
      <w:lvlJc w:val="left"/>
      <w:pPr>
        <w:tabs>
          <w:tab w:val="num" w:pos="720"/>
        </w:tabs>
        <w:ind w:left="720" w:hanging="720"/>
      </w:pPr>
      <w:rPr>
        <w:rFonts w:hint="default"/>
        <w:vanish w:val="0"/>
        <w:color w:val="010000"/>
        <w:u w:val="none"/>
      </w:rPr>
    </w:lvl>
    <w:lvl w:ilvl="3">
      <w:start w:val="1"/>
      <w:numFmt w:val="lowerLetter"/>
      <w:lvlText w:val="(%4)"/>
      <w:lvlJc w:val="left"/>
      <w:pPr>
        <w:tabs>
          <w:tab w:val="num" w:pos="2160"/>
        </w:tabs>
        <w:ind w:left="2160" w:hanging="720"/>
      </w:pPr>
      <w:rPr>
        <w:rFonts w:hint="default"/>
        <w:vanish w:val="0"/>
        <w:color w:val="010000"/>
        <w:u w:val="none"/>
      </w:rPr>
    </w:lvl>
    <w:lvl w:ilvl="4">
      <w:start w:val="1"/>
      <w:numFmt w:val="lowerRoman"/>
      <w:lvlText w:val="(%5)"/>
      <w:lvlJc w:val="left"/>
      <w:pPr>
        <w:tabs>
          <w:tab w:val="num" w:pos="2880"/>
        </w:tabs>
        <w:ind w:left="2880" w:hanging="720"/>
      </w:pPr>
      <w:rPr>
        <w:rFonts w:hint="default"/>
        <w:vanish w:val="0"/>
        <w:color w:val="010000"/>
        <w:u w:val="none"/>
      </w:rPr>
    </w:lvl>
    <w:lvl w:ilvl="5">
      <w:start w:val="1"/>
      <w:numFmt w:val="lowerRoman"/>
      <w:lvlText w:val="(%6)"/>
      <w:lvlJc w:val="left"/>
      <w:pPr>
        <w:tabs>
          <w:tab w:val="num" w:pos="720"/>
        </w:tabs>
        <w:ind w:left="0" w:firstLine="0"/>
      </w:pPr>
      <w:rPr>
        <w:rFonts w:hint="default"/>
        <w:vanish w:val="0"/>
        <w:color w:val="010000"/>
        <w:u w:val="none"/>
      </w:rPr>
    </w:lvl>
    <w:lvl w:ilvl="6">
      <w:start w:val="1"/>
      <w:numFmt w:val="decimal"/>
      <w:lvlText w:val="%7."/>
      <w:lvlJc w:val="left"/>
      <w:pPr>
        <w:tabs>
          <w:tab w:val="num" w:pos="720"/>
        </w:tabs>
        <w:ind w:left="0" w:firstLine="0"/>
      </w:pPr>
      <w:rPr>
        <w:rFonts w:hint="default"/>
        <w:vanish w:val="0"/>
        <w:color w:val="010000"/>
        <w:u w:val="none"/>
      </w:rPr>
    </w:lvl>
    <w:lvl w:ilvl="7">
      <w:start w:val="1"/>
      <w:numFmt w:val="lowerLetter"/>
      <w:lvlText w:val="%8."/>
      <w:lvlJc w:val="left"/>
      <w:pPr>
        <w:tabs>
          <w:tab w:val="num" w:pos="720"/>
        </w:tabs>
        <w:ind w:left="0" w:firstLine="0"/>
      </w:pPr>
      <w:rPr>
        <w:rFonts w:hint="default"/>
        <w:vanish w:val="0"/>
        <w:color w:val="010000"/>
        <w:u w:val="none"/>
      </w:rPr>
    </w:lvl>
    <w:lvl w:ilvl="8">
      <w:start w:val="1"/>
      <w:numFmt w:val="lowerRoman"/>
      <w:lvlText w:val="%9."/>
      <w:lvlJc w:val="left"/>
      <w:pPr>
        <w:tabs>
          <w:tab w:val="num" w:pos="720"/>
        </w:tabs>
        <w:ind w:left="0" w:firstLine="0"/>
      </w:pPr>
      <w:rPr>
        <w:rFonts w:hint="default"/>
        <w:vanish w:val="0"/>
        <w:color w:val="010000"/>
        <w:u w:val="none"/>
      </w:rPr>
    </w:lvl>
  </w:abstractNum>
  <w:abstractNum w:abstractNumId="5" w15:restartNumberingAfterBreak="0">
    <w:nsid w:val="10984466"/>
    <w:multiLevelType w:val="hybridMultilevel"/>
    <w:tmpl w:val="DF08C6A2"/>
    <w:lvl w:ilvl="0" w:tplc="7E260BD2">
      <w:start w:val="1"/>
      <w:numFmt w:val="decimal"/>
      <w:lvlText w:val="%1."/>
      <w:lvlJc w:val="left"/>
      <w:pPr>
        <w:ind w:left="108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4D4665"/>
    <w:multiLevelType w:val="hybridMultilevel"/>
    <w:tmpl w:val="1D4065D0"/>
    <w:lvl w:ilvl="0" w:tplc="0FE65374">
      <w:start w:val="1"/>
      <w:numFmt w:val="decimal"/>
      <w:pStyle w:val="LGListNumb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D79B5"/>
    <w:multiLevelType w:val="hybridMultilevel"/>
    <w:tmpl w:val="D0447E1E"/>
    <w:lvl w:ilvl="0" w:tplc="1EC02BE4">
      <w:start w:val="1"/>
      <w:numFmt w:val="upperRoman"/>
      <w:pStyle w:val="Heading15"/>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66DD"/>
    <w:multiLevelType w:val="hybridMultilevel"/>
    <w:tmpl w:val="D0780276"/>
    <w:lvl w:ilvl="0" w:tplc="7AE65EE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AE5ABF"/>
    <w:multiLevelType w:val="hybridMultilevel"/>
    <w:tmpl w:val="5EF8A320"/>
    <w:lvl w:ilvl="0" w:tplc="9AB0E20E">
      <w:start w:val="1"/>
      <w:numFmt w:val="lowerRoman"/>
      <w:pStyle w:val="Heading55"/>
      <w:lvlText w:val="%1."/>
      <w:lvlJc w:val="right"/>
      <w:pPr>
        <w:tabs>
          <w:tab w:val="num" w:pos="2880"/>
        </w:tabs>
        <w:ind w:left="2880" w:hanging="576"/>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3E95656"/>
    <w:multiLevelType w:val="hybridMultilevel"/>
    <w:tmpl w:val="E4EE1D74"/>
    <w:lvl w:ilvl="0" w:tplc="AEAC95E0">
      <w:start w:val="1"/>
      <w:numFmt w:val="lowerLetter"/>
      <w:pStyle w:val="ListNumber3"/>
      <w:lvlText w:val="%1."/>
      <w:lvlJc w:val="left"/>
      <w:pPr>
        <w:tabs>
          <w:tab w:val="num" w:pos="1080"/>
        </w:tabs>
        <w:ind w:left="72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00FC7"/>
    <w:multiLevelType w:val="hybridMultilevel"/>
    <w:tmpl w:val="B41411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A3095"/>
    <w:multiLevelType w:val="hybridMultilevel"/>
    <w:tmpl w:val="F8965A60"/>
    <w:lvl w:ilvl="0" w:tplc="BEAECA88">
      <w:start w:val="1"/>
      <w:numFmt w:val="lowerLetter"/>
      <w:pStyle w:val="Heading45"/>
      <w:lvlText w:val="%1."/>
      <w:lvlJc w:val="left"/>
      <w:pPr>
        <w:tabs>
          <w:tab w:val="num" w:pos="2160"/>
        </w:tabs>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752F16"/>
    <w:multiLevelType w:val="hybridMultilevel"/>
    <w:tmpl w:val="A564861E"/>
    <w:lvl w:ilvl="0" w:tplc="BE4600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70227"/>
    <w:multiLevelType w:val="hybridMultilevel"/>
    <w:tmpl w:val="95DCA410"/>
    <w:lvl w:ilvl="0" w:tplc="7C646D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03792"/>
    <w:multiLevelType w:val="hybridMultilevel"/>
    <w:tmpl w:val="8B3E65A4"/>
    <w:lvl w:ilvl="0" w:tplc="48C07318">
      <w:start w:val="10"/>
      <w:numFmt w:val="decimal"/>
      <w:lvlText w:val="%1."/>
      <w:lvlJc w:val="left"/>
      <w:pPr>
        <w:ind w:left="720" w:hanging="360"/>
      </w:pPr>
      <w:rPr>
        <w:rFonts w:hint="default"/>
        <w:b w:val="0"/>
      </w:rPr>
    </w:lvl>
    <w:lvl w:ilvl="1" w:tplc="6CEABD1C">
      <w:start w:val="1"/>
      <w:numFmt w:val="decimal"/>
      <w:lvlText w:val="%2."/>
      <w:lvlJc w:val="left"/>
      <w:pPr>
        <w:ind w:left="216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E21A3"/>
    <w:multiLevelType w:val="hybridMultilevel"/>
    <w:tmpl w:val="200AA582"/>
    <w:lvl w:ilvl="0" w:tplc="51B4E88E">
      <w:start w:val="1"/>
      <w:numFmt w:val="upp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8" w15:restartNumberingAfterBreak="0">
    <w:nsid w:val="314F6D60"/>
    <w:multiLevelType w:val="hybridMultilevel"/>
    <w:tmpl w:val="1A3A82F6"/>
    <w:lvl w:ilvl="0" w:tplc="7AE65EEE">
      <w:start w:val="1"/>
      <w:numFmt w:val="decimal"/>
      <w:lvlText w:val="%1."/>
      <w:lvlJc w:val="left"/>
      <w:pPr>
        <w:ind w:left="810" w:hanging="360"/>
      </w:pPr>
      <w:rPr>
        <w:rFonts w:hint="default"/>
        <w:b w:val="0"/>
        <w:i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36D0FEA"/>
    <w:multiLevelType w:val="hybridMultilevel"/>
    <w:tmpl w:val="F830D23E"/>
    <w:lvl w:ilvl="0" w:tplc="B7A25DAC">
      <w:start w:val="1"/>
      <w:numFmt w:val="decimal"/>
      <w:lvlText w:val="%1."/>
      <w:lvlJc w:val="left"/>
      <w:pPr>
        <w:ind w:left="720" w:hanging="720"/>
      </w:pPr>
      <w:rPr>
        <w:rFonts w:hint="default"/>
        <w:b w:val="0"/>
        <w:i w:val="0"/>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3907884"/>
    <w:multiLevelType w:val="hybridMultilevel"/>
    <w:tmpl w:val="CD5AB4EE"/>
    <w:lvl w:ilvl="0" w:tplc="C5C48140">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A111AF"/>
    <w:multiLevelType w:val="hybridMultilevel"/>
    <w:tmpl w:val="5A723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476DE"/>
    <w:multiLevelType w:val="hybridMultilevel"/>
    <w:tmpl w:val="4CE4278E"/>
    <w:lvl w:ilvl="0" w:tplc="48C07318">
      <w:start w:val="11"/>
      <w:numFmt w:val="decimal"/>
      <w:lvlText w:val="%1."/>
      <w:lvlJc w:val="left"/>
      <w:pPr>
        <w:ind w:left="720" w:hanging="360"/>
      </w:pPr>
      <w:rPr>
        <w:rFonts w:hint="default"/>
        <w:b w:val="0"/>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DE75DA"/>
    <w:multiLevelType w:val="hybridMultilevel"/>
    <w:tmpl w:val="04B86D52"/>
    <w:lvl w:ilvl="0" w:tplc="FE9E789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A1106E6"/>
    <w:multiLevelType w:val="hybridMultilevel"/>
    <w:tmpl w:val="06AEC29E"/>
    <w:lvl w:ilvl="0" w:tplc="C4128AD8">
      <w:start w:val="1"/>
      <w:numFmt w:val="decimal"/>
      <w:lvlText w:val="%1."/>
      <w:lvlJc w:val="left"/>
      <w:pPr>
        <w:ind w:left="1080" w:hanging="72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85FF6"/>
    <w:multiLevelType w:val="hybridMultilevel"/>
    <w:tmpl w:val="1A3A82F6"/>
    <w:lvl w:ilvl="0" w:tplc="7AE65EE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D3D01"/>
    <w:multiLevelType w:val="hybridMultilevel"/>
    <w:tmpl w:val="38CA01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A05525"/>
    <w:multiLevelType w:val="multilevel"/>
    <w:tmpl w:val="2AF43FCE"/>
    <w:lvl w:ilvl="0">
      <w:start w:val="1"/>
      <w:numFmt w:val="decimal"/>
      <w:pStyle w:val="LGListNumber0"/>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676F4DE3"/>
    <w:multiLevelType w:val="hybridMultilevel"/>
    <w:tmpl w:val="A20AD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22E42"/>
    <w:multiLevelType w:val="hybridMultilevel"/>
    <w:tmpl w:val="5B2C3938"/>
    <w:lvl w:ilvl="0" w:tplc="7922A448">
      <w:start w:val="1"/>
      <w:numFmt w:val="upperLetter"/>
      <w:pStyle w:val="Heading25"/>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37C4F"/>
    <w:multiLevelType w:val="hybridMultilevel"/>
    <w:tmpl w:val="7160FE3C"/>
    <w:lvl w:ilvl="0" w:tplc="BE4600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B5487C"/>
    <w:multiLevelType w:val="hybridMultilevel"/>
    <w:tmpl w:val="0FCA181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2186"/>
    <w:multiLevelType w:val="hybridMultilevel"/>
    <w:tmpl w:val="5A723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21DAF"/>
    <w:multiLevelType w:val="hybridMultilevel"/>
    <w:tmpl w:val="0518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359D6"/>
    <w:multiLevelType w:val="hybridMultilevel"/>
    <w:tmpl w:val="4CE4278E"/>
    <w:lvl w:ilvl="0" w:tplc="48C07318">
      <w:start w:val="11"/>
      <w:numFmt w:val="decimal"/>
      <w:lvlText w:val="%1."/>
      <w:lvlJc w:val="left"/>
      <w:pPr>
        <w:ind w:left="720" w:hanging="360"/>
      </w:pPr>
      <w:rPr>
        <w:rFonts w:hint="default"/>
        <w:b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4494B"/>
    <w:multiLevelType w:val="hybridMultilevel"/>
    <w:tmpl w:val="1A98A548"/>
    <w:lvl w:ilvl="0" w:tplc="29946742">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24"/>
  </w:num>
  <w:num w:numId="3">
    <w:abstractNumId w:val="4"/>
  </w:num>
  <w:num w:numId="4">
    <w:abstractNumId w:val="1"/>
  </w:num>
  <w:num w:numId="5">
    <w:abstractNumId w:val="0"/>
  </w:num>
  <w:num w:numId="6">
    <w:abstractNumId w:val="11"/>
  </w:num>
  <w:num w:numId="7">
    <w:abstractNumId w:val="6"/>
  </w:num>
  <w:num w:numId="8">
    <w:abstractNumId w:val="2"/>
  </w:num>
  <w:num w:numId="9">
    <w:abstractNumId w:val="10"/>
  </w:num>
  <w:num w:numId="10">
    <w:abstractNumId w:val="27"/>
  </w:num>
  <w:num w:numId="11">
    <w:abstractNumId w:val="35"/>
  </w:num>
  <w:num w:numId="12">
    <w:abstractNumId w:val="31"/>
  </w:num>
  <w:num w:numId="13">
    <w:abstractNumId w:val="20"/>
  </w:num>
  <w:num w:numId="14">
    <w:abstractNumId w:val="5"/>
  </w:num>
  <w:num w:numId="15">
    <w:abstractNumId w:val="19"/>
  </w:num>
  <w:num w:numId="16">
    <w:abstractNumId w:val="16"/>
  </w:num>
  <w:num w:numId="17">
    <w:abstractNumId w:val="23"/>
  </w:num>
  <w:num w:numId="18">
    <w:abstractNumId w:val="17"/>
  </w:num>
  <w:num w:numId="19">
    <w:abstractNumId w:val="34"/>
  </w:num>
  <w:num w:numId="20">
    <w:abstractNumId w:val="22"/>
  </w:num>
  <w:num w:numId="21">
    <w:abstractNumId w:val="14"/>
  </w:num>
  <w:num w:numId="22">
    <w:abstractNumId w:val="30"/>
  </w:num>
  <w:num w:numId="23">
    <w:abstractNumId w:val="25"/>
  </w:num>
  <w:num w:numId="24">
    <w:abstractNumId w:val="18"/>
  </w:num>
  <w:num w:numId="25">
    <w:abstractNumId w:val="12"/>
  </w:num>
  <w:num w:numId="26">
    <w:abstractNumId w:val="8"/>
  </w:num>
  <w:num w:numId="27">
    <w:abstractNumId w:val="26"/>
  </w:num>
  <w:num w:numId="28">
    <w:abstractNumId w:val="7"/>
  </w:num>
  <w:num w:numId="29">
    <w:abstractNumId w:val="29"/>
  </w:num>
  <w:num w:numId="30">
    <w:abstractNumId w:val="3"/>
  </w:num>
  <w:num w:numId="31">
    <w:abstractNumId w:val="13"/>
  </w:num>
  <w:num w:numId="32">
    <w:abstractNumId w:val="9"/>
  </w:num>
  <w:num w:numId="33">
    <w:abstractNumId w:val="7"/>
  </w:num>
  <w:num w:numId="34">
    <w:abstractNumId w:val="29"/>
  </w:num>
  <w:num w:numId="35">
    <w:abstractNumId w:val="3"/>
  </w:num>
  <w:num w:numId="36">
    <w:abstractNumId w:val="13"/>
  </w:num>
  <w:num w:numId="37">
    <w:abstractNumId w:val="9"/>
  </w:num>
  <w:num w:numId="38">
    <w:abstractNumId w:val="28"/>
  </w:num>
  <w:num w:numId="39">
    <w:abstractNumId w:val="7"/>
  </w:num>
  <w:num w:numId="40">
    <w:abstractNumId w:val="29"/>
  </w:num>
  <w:num w:numId="41">
    <w:abstractNumId w:val="3"/>
  </w:num>
  <w:num w:numId="42">
    <w:abstractNumId w:val="13"/>
  </w:num>
  <w:num w:numId="43">
    <w:abstractNumId w:val="9"/>
  </w:num>
  <w:num w:numId="44">
    <w:abstractNumId w:val="21"/>
  </w:num>
  <w:num w:numId="45">
    <w:abstractNumId w:val="32"/>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8B4"/>
    <w:rsid w:val="0000181B"/>
    <w:rsid w:val="00005A33"/>
    <w:rsid w:val="00010050"/>
    <w:rsid w:val="00011176"/>
    <w:rsid w:val="00016612"/>
    <w:rsid w:val="000234B2"/>
    <w:rsid w:val="00033356"/>
    <w:rsid w:val="00033A6A"/>
    <w:rsid w:val="00035D15"/>
    <w:rsid w:val="0005306F"/>
    <w:rsid w:val="00054B5A"/>
    <w:rsid w:val="00070041"/>
    <w:rsid w:val="0008037C"/>
    <w:rsid w:val="00080717"/>
    <w:rsid w:val="000819E2"/>
    <w:rsid w:val="00081A68"/>
    <w:rsid w:val="000820F2"/>
    <w:rsid w:val="000828A2"/>
    <w:rsid w:val="00082D8B"/>
    <w:rsid w:val="00084DED"/>
    <w:rsid w:val="00091552"/>
    <w:rsid w:val="00096C4C"/>
    <w:rsid w:val="00097162"/>
    <w:rsid w:val="00097DC4"/>
    <w:rsid w:val="000A0F9C"/>
    <w:rsid w:val="000A1C76"/>
    <w:rsid w:val="000A35B5"/>
    <w:rsid w:val="000A36F8"/>
    <w:rsid w:val="000A4689"/>
    <w:rsid w:val="000B0E18"/>
    <w:rsid w:val="000B1722"/>
    <w:rsid w:val="000B1C3E"/>
    <w:rsid w:val="000B26F5"/>
    <w:rsid w:val="000B2CBA"/>
    <w:rsid w:val="000B49FC"/>
    <w:rsid w:val="000B5055"/>
    <w:rsid w:val="000B6170"/>
    <w:rsid w:val="000C4390"/>
    <w:rsid w:val="000C5135"/>
    <w:rsid w:val="000D2879"/>
    <w:rsid w:val="000E0E34"/>
    <w:rsid w:val="000E16BC"/>
    <w:rsid w:val="000E4E1B"/>
    <w:rsid w:val="000E6C65"/>
    <w:rsid w:val="0010423C"/>
    <w:rsid w:val="0010625E"/>
    <w:rsid w:val="00107C6B"/>
    <w:rsid w:val="00112713"/>
    <w:rsid w:val="00116F7F"/>
    <w:rsid w:val="00121E76"/>
    <w:rsid w:val="001229FD"/>
    <w:rsid w:val="00122C83"/>
    <w:rsid w:val="001231A7"/>
    <w:rsid w:val="0012569C"/>
    <w:rsid w:val="001258A8"/>
    <w:rsid w:val="00125C43"/>
    <w:rsid w:val="00130726"/>
    <w:rsid w:val="00136BFF"/>
    <w:rsid w:val="00137014"/>
    <w:rsid w:val="00140202"/>
    <w:rsid w:val="00140910"/>
    <w:rsid w:val="00145FC0"/>
    <w:rsid w:val="0014755D"/>
    <w:rsid w:val="00152A29"/>
    <w:rsid w:val="00152E38"/>
    <w:rsid w:val="0015346A"/>
    <w:rsid w:val="001552C8"/>
    <w:rsid w:val="00156B7D"/>
    <w:rsid w:val="00160CE5"/>
    <w:rsid w:val="0016521B"/>
    <w:rsid w:val="00165FDF"/>
    <w:rsid w:val="0016661F"/>
    <w:rsid w:val="001674AA"/>
    <w:rsid w:val="00172478"/>
    <w:rsid w:val="001726B7"/>
    <w:rsid w:val="00176FB2"/>
    <w:rsid w:val="00181243"/>
    <w:rsid w:val="00182C0D"/>
    <w:rsid w:val="001837B1"/>
    <w:rsid w:val="00185D4A"/>
    <w:rsid w:val="001862DF"/>
    <w:rsid w:val="0018657A"/>
    <w:rsid w:val="0018742F"/>
    <w:rsid w:val="0019158F"/>
    <w:rsid w:val="00193126"/>
    <w:rsid w:val="00193939"/>
    <w:rsid w:val="00193D0F"/>
    <w:rsid w:val="00196678"/>
    <w:rsid w:val="00196C2B"/>
    <w:rsid w:val="001A2CE4"/>
    <w:rsid w:val="001A7C66"/>
    <w:rsid w:val="001B0879"/>
    <w:rsid w:val="001B08C2"/>
    <w:rsid w:val="001B24F5"/>
    <w:rsid w:val="001B2BB3"/>
    <w:rsid w:val="001B4A7A"/>
    <w:rsid w:val="001C37E5"/>
    <w:rsid w:val="001C57C3"/>
    <w:rsid w:val="001C7453"/>
    <w:rsid w:val="001D38B4"/>
    <w:rsid w:val="001D402A"/>
    <w:rsid w:val="001D5270"/>
    <w:rsid w:val="001D5B85"/>
    <w:rsid w:val="001E4B78"/>
    <w:rsid w:val="001E4E22"/>
    <w:rsid w:val="001E6B8F"/>
    <w:rsid w:val="001E7DDE"/>
    <w:rsid w:val="001F1388"/>
    <w:rsid w:val="001F1563"/>
    <w:rsid w:val="001F52F6"/>
    <w:rsid w:val="001F6E8A"/>
    <w:rsid w:val="002015CA"/>
    <w:rsid w:val="00201D9D"/>
    <w:rsid w:val="00202D36"/>
    <w:rsid w:val="0021017F"/>
    <w:rsid w:val="0021192D"/>
    <w:rsid w:val="00212050"/>
    <w:rsid w:val="002125DE"/>
    <w:rsid w:val="00220B98"/>
    <w:rsid w:val="00221EEE"/>
    <w:rsid w:val="002260F2"/>
    <w:rsid w:val="00226BFC"/>
    <w:rsid w:val="00227118"/>
    <w:rsid w:val="002304B4"/>
    <w:rsid w:val="00230D3C"/>
    <w:rsid w:val="00233724"/>
    <w:rsid w:val="00235D9E"/>
    <w:rsid w:val="00237B42"/>
    <w:rsid w:val="00240C9E"/>
    <w:rsid w:val="002421FE"/>
    <w:rsid w:val="00243628"/>
    <w:rsid w:val="002452E8"/>
    <w:rsid w:val="0024610E"/>
    <w:rsid w:val="00246243"/>
    <w:rsid w:val="00247B8D"/>
    <w:rsid w:val="00253E0A"/>
    <w:rsid w:val="002550D7"/>
    <w:rsid w:val="002602A3"/>
    <w:rsid w:val="0026241E"/>
    <w:rsid w:val="002647ED"/>
    <w:rsid w:val="00266D82"/>
    <w:rsid w:val="00271B50"/>
    <w:rsid w:val="00273FF6"/>
    <w:rsid w:val="002753FD"/>
    <w:rsid w:val="00275DED"/>
    <w:rsid w:val="00277CD3"/>
    <w:rsid w:val="00277D61"/>
    <w:rsid w:val="00280712"/>
    <w:rsid w:val="00280B57"/>
    <w:rsid w:val="002813A8"/>
    <w:rsid w:val="00284103"/>
    <w:rsid w:val="00286010"/>
    <w:rsid w:val="00286F2E"/>
    <w:rsid w:val="00291C62"/>
    <w:rsid w:val="00291DE1"/>
    <w:rsid w:val="00292BAB"/>
    <w:rsid w:val="00293DCF"/>
    <w:rsid w:val="00294F2F"/>
    <w:rsid w:val="002965DB"/>
    <w:rsid w:val="002A05DD"/>
    <w:rsid w:val="002A093F"/>
    <w:rsid w:val="002A7B50"/>
    <w:rsid w:val="002B2D96"/>
    <w:rsid w:val="002B3EEE"/>
    <w:rsid w:val="002B4DCF"/>
    <w:rsid w:val="002C01A6"/>
    <w:rsid w:val="002C10DA"/>
    <w:rsid w:val="002C230F"/>
    <w:rsid w:val="002D0691"/>
    <w:rsid w:val="002D2C25"/>
    <w:rsid w:val="002D5C8C"/>
    <w:rsid w:val="002D6046"/>
    <w:rsid w:val="002E1B7A"/>
    <w:rsid w:val="002E1CF9"/>
    <w:rsid w:val="002E38DE"/>
    <w:rsid w:val="002E4867"/>
    <w:rsid w:val="002E7D3F"/>
    <w:rsid w:val="002F4B75"/>
    <w:rsid w:val="002F695F"/>
    <w:rsid w:val="003010FE"/>
    <w:rsid w:val="00301457"/>
    <w:rsid w:val="003018C8"/>
    <w:rsid w:val="00301E5B"/>
    <w:rsid w:val="003020BD"/>
    <w:rsid w:val="0030245A"/>
    <w:rsid w:val="00305875"/>
    <w:rsid w:val="00307ADE"/>
    <w:rsid w:val="00307ECB"/>
    <w:rsid w:val="00316495"/>
    <w:rsid w:val="00316C3B"/>
    <w:rsid w:val="00317D92"/>
    <w:rsid w:val="00320681"/>
    <w:rsid w:val="0032299C"/>
    <w:rsid w:val="00330961"/>
    <w:rsid w:val="00330CBC"/>
    <w:rsid w:val="003326B8"/>
    <w:rsid w:val="003329B1"/>
    <w:rsid w:val="00332EE4"/>
    <w:rsid w:val="00340A23"/>
    <w:rsid w:val="00340D7C"/>
    <w:rsid w:val="003433BE"/>
    <w:rsid w:val="00347137"/>
    <w:rsid w:val="003537D5"/>
    <w:rsid w:val="00357950"/>
    <w:rsid w:val="00360E95"/>
    <w:rsid w:val="003616A9"/>
    <w:rsid w:val="00364452"/>
    <w:rsid w:val="00365B5E"/>
    <w:rsid w:val="00375EBF"/>
    <w:rsid w:val="00376A81"/>
    <w:rsid w:val="003776B5"/>
    <w:rsid w:val="00381129"/>
    <w:rsid w:val="003823E0"/>
    <w:rsid w:val="00385DFE"/>
    <w:rsid w:val="00387BC4"/>
    <w:rsid w:val="00390712"/>
    <w:rsid w:val="00391212"/>
    <w:rsid w:val="003915F2"/>
    <w:rsid w:val="00391E6A"/>
    <w:rsid w:val="003937DB"/>
    <w:rsid w:val="00396153"/>
    <w:rsid w:val="003968E6"/>
    <w:rsid w:val="003A02CF"/>
    <w:rsid w:val="003A11A2"/>
    <w:rsid w:val="003A3919"/>
    <w:rsid w:val="003A48ED"/>
    <w:rsid w:val="003A7918"/>
    <w:rsid w:val="003B137A"/>
    <w:rsid w:val="003B4A83"/>
    <w:rsid w:val="003B4EBB"/>
    <w:rsid w:val="003C20C0"/>
    <w:rsid w:val="003C7ED3"/>
    <w:rsid w:val="003D1B3E"/>
    <w:rsid w:val="003D2D11"/>
    <w:rsid w:val="003D6B13"/>
    <w:rsid w:val="003E10A6"/>
    <w:rsid w:val="003E1DD7"/>
    <w:rsid w:val="003E387C"/>
    <w:rsid w:val="003E6329"/>
    <w:rsid w:val="003F0725"/>
    <w:rsid w:val="003F209F"/>
    <w:rsid w:val="003F6443"/>
    <w:rsid w:val="004025F2"/>
    <w:rsid w:val="00403B15"/>
    <w:rsid w:val="0040571B"/>
    <w:rsid w:val="00405E60"/>
    <w:rsid w:val="00407B4E"/>
    <w:rsid w:val="00407F15"/>
    <w:rsid w:val="00414858"/>
    <w:rsid w:val="00414FB8"/>
    <w:rsid w:val="0042477A"/>
    <w:rsid w:val="00425B3E"/>
    <w:rsid w:val="00425E16"/>
    <w:rsid w:val="004261A9"/>
    <w:rsid w:val="00431E3B"/>
    <w:rsid w:val="00435442"/>
    <w:rsid w:val="00436B40"/>
    <w:rsid w:val="00436DB8"/>
    <w:rsid w:val="00440C18"/>
    <w:rsid w:val="00441438"/>
    <w:rsid w:val="00441E06"/>
    <w:rsid w:val="004431A9"/>
    <w:rsid w:val="00444A3F"/>
    <w:rsid w:val="00444D6E"/>
    <w:rsid w:val="00445B15"/>
    <w:rsid w:val="00446FBA"/>
    <w:rsid w:val="00451E4D"/>
    <w:rsid w:val="004547CA"/>
    <w:rsid w:val="00454F1F"/>
    <w:rsid w:val="00457DC9"/>
    <w:rsid w:val="004605F8"/>
    <w:rsid w:val="00460EB1"/>
    <w:rsid w:val="0046331D"/>
    <w:rsid w:val="0046338E"/>
    <w:rsid w:val="00464400"/>
    <w:rsid w:val="00466950"/>
    <w:rsid w:val="004771F9"/>
    <w:rsid w:val="004804B0"/>
    <w:rsid w:val="00480CE6"/>
    <w:rsid w:val="00481902"/>
    <w:rsid w:val="00481954"/>
    <w:rsid w:val="00482CC5"/>
    <w:rsid w:val="00482E21"/>
    <w:rsid w:val="00483283"/>
    <w:rsid w:val="004917D4"/>
    <w:rsid w:val="00492D23"/>
    <w:rsid w:val="0049384F"/>
    <w:rsid w:val="00496436"/>
    <w:rsid w:val="00496855"/>
    <w:rsid w:val="00496E6E"/>
    <w:rsid w:val="00497A7F"/>
    <w:rsid w:val="00497C1E"/>
    <w:rsid w:val="004A036B"/>
    <w:rsid w:val="004A1A5C"/>
    <w:rsid w:val="004A3FF9"/>
    <w:rsid w:val="004A5176"/>
    <w:rsid w:val="004A7BEE"/>
    <w:rsid w:val="004B1325"/>
    <w:rsid w:val="004B4C5A"/>
    <w:rsid w:val="004B4CB3"/>
    <w:rsid w:val="004B69EB"/>
    <w:rsid w:val="004C1A37"/>
    <w:rsid w:val="004C1DA1"/>
    <w:rsid w:val="004C2A20"/>
    <w:rsid w:val="004C2A45"/>
    <w:rsid w:val="004C5041"/>
    <w:rsid w:val="004C73AA"/>
    <w:rsid w:val="004C7ECD"/>
    <w:rsid w:val="004D0C03"/>
    <w:rsid w:val="004D0DB8"/>
    <w:rsid w:val="004D1D2D"/>
    <w:rsid w:val="004D261C"/>
    <w:rsid w:val="004D2F10"/>
    <w:rsid w:val="004D6D6B"/>
    <w:rsid w:val="004D78CD"/>
    <w:rsid w:val="004E485D"/>
    <w:rsid w:val="004E7132"/>
    <w:rsid w:val="004F235E"/>
    <w:rsid w:val="004F46A1"/>
    <w:rsid w:val="00500EEF"/>
    <w:rsid w:val="00502960"/>
    <w:rsid w:val="005047DA"/>
    <w:rsid w:val="0050665D"/>
    <w:rsid w:val="00507738"/>
    <w:rsid w:val="005079A9"/>
    <w:rsid w:val="00510EEF"/>
    <w:rsid w:val="005133DA"/>
    <w:rsid w:val="005142F1"/>
    <w:rsid w:val="00516F8B"/>
    <w:rsid w:val="005173F3"/>
    <w:rsid w:val="00521C23"/>
    <w:rsid w:val="005235EF"/>
    <w:rsid w:val="005243BE"/>
    <w:rsid w:val="00540751"/>
    <w:rsid w:val="00543D6F"/>
    <w:rsid w:val="00545ABC"/>
    <w:rsid w:val="00545C0F"/>
    <w:rsid w:val="00547E08"/>
    <w:rsid w:val="0055650A"/>
    <w:rsid w:val="005604D8"/>
    <w:rsid w:val="0056068A"/>
    <w:rsid w:val="00561DE8"/>
    <w:rsid w:val="00563D06"/>
    <w:rsid w:val="00566DD7"/>
    <w:rsid w:val="00572A27"/>
    <w:rsid w:val="00572A93"/>
    <w:rsid w:val="00573309"/>
    <w:rsid w:val="00575666"/>
    <w:rsid w:val="005774CF"/>
    <w:rsid w:val="005823C2"/>
    <w:rsid w:val="00582E5D"/>
    <w:rsid w:val="005938DA"/>
    <w:rsid w:val="00593AEC"/>
    <w:rsid w:val="00593C03"/>
    <w:rsid w:val="005A0751"/>
    <w:rsid w:val="005A226B"/>
    <w:rsid w:val="005A2620"/>
    <w:rsid w:val="005A3B94"/>
    <w:rsid w:val="005A57D4"/>
    <w:rsid w:val="005B3753"/>
    <w:rsid w:val="005B4184"/>
    <w:rsid w:val="005B45B6"/>
    <w:rsid w:val="005B78AF"/>
    <w:rsid w:val="005B79A1"/>
    <w:rsid w:val="005B7B18"/>
    <w:rsid w:val="005C1BC4"/>
    <w:rsid w:val="005C21DF"/>
    <w:rsid w:val="005C4CE4"/>
    <w:rsid w:val="005D18FF"/>
    <w:rsid w:val="005D483F"/>
    <w:rsid w:val="005D60BE"/>
    <w:rsid w:val="005D6566"/>
    <w:rsid w:val="005D656A"/>
    <w:rsid w:val="005E602D"/>
    <w:rsid w:val="005E6BBF"/>
    <w:rsid w:val="005F2FB2"/>
    <w:rsid w:val="005F42F4"/>
    <w:rsid w:val="006006F5"/>
    <w:rsid w:val="00601D12"/>
    <w:rsid w:val="00603C86"/>
    <w:rsid w:val="006058FD"/>
    <w:rsid w:val="00605B47"/>
    <w:rsid w:val="0061060A"/>
    <w:rsid w:val="006111FA"/>
    <w:rsid w:val="00611381"/>
    <w:rsid w:val="00612BE5"/>
    <w:rsid w:val="00612EBA"/>
    <w:rsid w:val="006138B0"/>
    <w:rsid w:val="00614B0F"/>
    <w:rsid w:val="006167AB"/>
    <w:rsid w:val="006171CC"/>
    <w:rsid w:val="00617398"/>
    <w:rsid w:val="0062161D"/>
    <w:rsid w:val="006226A3"/>
    <w:rsid w:val="00627AF0"/>
    <w:rsid w:val="006355D7"/>
    <w:rsid w:val="00637BB7"/>
    <w:rsid w:val="00637D89"/>
    <w:rsid w:val="00641752"/>
    <w:rsid w:val="006422F4"/>
    <w:rsid w:val="006423A7"/>
    <w:rsid w:val="00643124"/>
    <w:rsid w:val="00643B87"/>
    <w:rsid w:val="00645063"/>
    <w:rsid w:val="006460C0"/>
    <w:rsid w:val="00650E52"/>
    <w:rsid w:val="00652F2D"/>
    <w:rsid w:val="00661C94"/>
    <w:rsid w:val="00673300"/>
    <w:rsid w:val="00674A60"/>
    <w:rsid w:val="0067570B"/>
    <w:rsid w:val="00675A09"/>
    <w:rsid w:val="00676CC3"/>
    <w:rsid w:val="00676E10"/>
    <w:rsid w:val="00677BF8"/>
    <w:rsid w:val="00683EBC"/>
    <w:rsid w:val="00685109"/>
    <w:rsid w:val="006920C8"/>
    <w:rsid w:val="00692517"/>
    <w:rsid w:val="0069423C"/>
    <w:rsid w:val="00694F58"/>
    <w:rsid w:val="0069565E"/>
    <w:rsid w:val="0069782F"/>
    <w:rsid w:val="006A1E19"/>
    <w:rsid w:val="006A3DD3"/>
    <w:rsid w:val="006A4A9E"/>
    <w:rsid w:val="006A760F"/>
    <w:rsid w:val="006B1C57"/>
    <w:rsid w:val="006B46BE"/>
    <w:rsid w:val="006B638A"/>
    <w:rsid w:val="006C195B"/>
    <w:rsid w:val="006C57BB"/>
    <w:rsid w:val="006D2965"/>
    <w:rsid w:val="006D4526"/>
    <w:rsid w:val="006D541A"/>
    <w:rsid w:val="006D612E"/>
    <w:rsid w:val="006E0291"/>
    <w:rsid w:val="006E0700"/>
    <w:rsid w:val="006E1C43"/>
    <w:rsid w:val="006E33DC"/>
    <w:rsid w:val="006E66F1"/>
    <w:rsid w:val="006F242B"/>
    <w:rsid w:val="006F3E27"/>
    <w:rsid w:val="006F5ED9"/>
    <w:rsid w:val="006F6198"/>
    <w:rsid w:val="0070181D"/>
    <w:rsid w:val="00702F17"/>
    <w:rsid w:val="00703210"/>
    <w:rsid w:val="0070464A"/>
    <w:rsid w:val="00706D43"/>
    <w:rsid w:val="00713FB7"/>
    <w:rsid w:val="00716651"/>
    <w:rsid w:val="0072319D"/>
    <w:rsid w:val="0072680E"/>
    <w:rsid w:val="007350AF"/>
    <w:rsid w:val="0073562D"/>
    <w:rsid w:val="00741932"/>
    <w:rsid w:val="007438C9"/>
    <w:rsid w:val="0074410D"/>
    <w:rsid w:val="007454E9"/>
    <w:rsid w:val="00746491"/>
    <w:rsid w:val="00747626"/>
    <w:rsid w:val="00751F1C"/>
    <w:rsid w:val="0075303C"/>
    <w:rsid w:val="00753432"/>
    <w:rsid w:val="00754982"/>
    <w:rsid w:val="00755505"/>
    <w:rsid w:val="007562A4"/>
    <w:rsid w:val="00756B14"/>
    <w:rsid w:val="00760138"/>
    <w:rsid w:val="00762321"/>
    <w:rsid w:val="00766B2D"/>
    <w:rsid w:val="007673D0"/>
    <w:rsid w:val="00770111"/>
    <w:rsid w:val="007740E8"/>
    <w:rsid w:val="00776AB3"/>
    <w:rsid w:val="00777269"/>
    <w:rsid w:val="00781080"/>
    <w:rsid w:val="00781E0D"/>
    <w:rsid w:val="00782A7C"/>
    <w:rsid w:val="00783A44"/>
    <w:rsid w:val="00784360"/>
    <w:rsid w:val="0078445F"/>
    <w:rsid w:val="007869BF"/>
    <w:rsid w:val="00786F26"/>
    <w:rsid w:val="00787407"/>
    <w:rsid w:val="00790281"/>
    <w:rsid w:val="0079281F"/>
    <w:rsid w:val="007935A1"/>
    <w:rsid w:val="007941D0"/>
    <w:rsid w:val="0079420E"/>
    <w:rsid w:val="007954D0"/>
    <w:rsid w:val="007979B5"/>
    <w:rsid w:val="007A1F68"/>
    <w:rsid w:val="007A6EBA"/>
    <w:rsid w:val="007A7A92"/>
    <w:rsid w:val="007B0665"/>
    <w:rsid w:val="007B1157"/>
    <w:rsid w:val="007B1EAA"/>
    <w:rsid w:val="007B52C2"/>
    <w:rsid w:val="007B7C53"/>
    <w:rsid w:val="007C02F8"/>
    <w:rsid w:val="007C059E"/>
    <w:rsid w:val="007C7C79"/>
    <w:rsid w:val="007C7D3C"/>
    <w:rsid w:val="007D3127"/>
    <w:rsid w:val="007D35D5"/>
    <w:rsid w:val="007D3AEA"/>
    <w:rsid w:val="007D48FF"/>
    <w:rsid w:val="007E01AB"/>
    <w:rsid w:val="007E16D9"/>
    <w:rsid w:val="007E1F04"/>
    <w:rsid w:val="007E21E8"/>
    <w:rsid w:val="007E66CB"/>
    <w:rsid w:val="007E7FE5"/>
    <w:rsid w:val="007F15F5"/>
    <w:rsid w:val="007F4A5D"/>
    <w:rsid w:val="007F5B9C"/>
    <w:rsid w:val="008020DC"/>
    <w:rsid w:val="0080347C"/>
    <w:rsid w:val="0081374F"/>
    <w:rsid w:val="00816D0F"/>
    <w:rsid w:val="00820D42"/>
    <w:rsid w:val="00825930"/>
    <w:rsid w:val="00825E47"/>
    <w:rsid w:val="0082610D"/>
    <w:rsid w:val="0082683F"/>
    <w:rsid w:val="0083366E"/>
    <w:rsid w:val="00835AEB"/>
    <w:rsid w:val="00836A5A"/>
    <w:rsid w:val="00836D34"/>
    <w:rsid w:val="008404CA"/>
    <w:rsid w:val="00842DFA"/>
    <w:rsid w:val="00850159"/>
    <w:rsid w:val="00851728"/>
    <w:rsid w:val="00854E11"/>
    <w:rsid w:val="00856721"/>
    <w:rsid w:val="00857D53"/>
    <w:rsid w:val="00861BF5"/>
    <w:rsid w:val="008708D9"/>
    <w:rsid w:val="00870A21"/>
    <w:rsid w:val="00870F88"/>
    <w:rsid w:val="008714C7"/>
    <w:rsid w:val="008715B2"/>
    <w:rsid w:val="00871FB5"/>
    <w:rsid w:val="00873F96"/>
    <w:rsid w:val="00874131"/>
    <w:rsid w:val="008744D0"/>
    <w:rsid w:val="00874D9F"/>
    <w:rsid w:val="008757ED"/>
    <w:rsid w:val="00875D24"/>
    <w:rsid w:val="00880A04"/>
    <w:rsid w:val="008810FC"/>
    <w:rsid w:val="00881CE5"/>
    <w:rsid w:val="008847FA"/>
    <w:rsid w:val="008851E5"/>
    <w:rsid w:val="00885D79"/>
    <w:rsid w:val="00890547"/>
    <w:rsid w:val="008923D2"/>
    <w:rsid w:val="00894989"/>
    <w:rsid w:val="008950D3"/>
    <w:rsid w:val="00895D2A"/>
    <w:rsid w:val="008A0CA7"/>
    <w:rsid w:val="008A14C7"/>
    <w:rsid w:val="008A1994"/>
    <w:rsid w:val="008A4302"/>
    <w:rsid w:val="008B3369"/>
    <w:rsid w:val="008B7356"/>
    <w:rsid w:val="008B752D"/>
    <w:rsid w:val="008C116A"/>
    <w:rsid w:val="008C2707"/>
    <w:rsid w:val="008C4440"/>
    <w:rsid w:val="008D2E86"/>
    <w:rsid w:val="008D38B4"/>
    <w:rsid w:val="008D446E"/>
    <w:rsid w:val="008D552F"/>
    <w:rsid w:val="008E017B"/>
    <w:rsid w:val="008E09CF"/>
    <w:rsid w:val="008E2765"/>
    <w:rsid w:val="008E3F5D"/>
    <w:rsid w:val="008E43D8"/>
    <w:rsid w:val="008E4BE4"/>
    <w:rsid w:val="008E6A73"/>
    <w:rsid w:val="008F3067"/>
    <w:rsid w:val="008F425C"/>
    <w:rsid w:val="008F5CF1"/>
    <w:rsid w:val="008F6B04"/>
    <w:rsid w:val="0090088B"/>
    <w:rsid w:val="00901B49"/>
    <w:rsid w:val="00902202"/>
    <w:rsid w:val="00902323"/>
    <w:rsid w:val="00903B32"/>
    <w:rsid w:val="00906D9E"/>
    <w:rsid w:val="009131BE"/>
    <w:rsid w:val="00914049"/>
    <w:rsid w:val="00914264"/>
    <w:rsid w:val="00914413"/>
    <w:rsid w:val="009200EF"/>
    <w:rsid w:val="00922580"/>
    <w:rsid w:val="009261BD"/>
    <w:rsid w:val="0092717B"/>
    <w:rsid w:val="00930EC1"/>
    <w:rsid w:val="00931375"/>
    <w:rsid w:val="00931F86"/>
    <w:rsid w:val="009337B2"/>
    <w:rsid w:val="00934A43"/>
    <w:rsid w:val="00934CB1"/>
    <w:rsid w:val="00936772"/>
    <w:rsid w:val="00936E28"/>
    <w:rsid w:val="00937885"/>
    <w:rsid w:val="0094190C"/>
    <w:rsid w:val="00943C26"/>
    <w:rsid w:val="0095266E"/>
    <w:rsid w:val="00955636"/>
    <w:rsid w:val="00957251"/>
    <w:rsid w:val="00963C5F"/>
    <w:rsid w:val="0096614E"/>
    <w:rsid w:val="0096774D"/>
    <w:rsid w:val="009712CD"/>
    <w:rsid w:val="0098740C"/>
    <w:rsid w:val="009875FD"/>
    <w:rsid w:val="0099152E"/>
    <w:rsid w:val="00991AA5"/>
    <w:rsid w:val="00996049"/>
    <w:rsid w:val="00996F91"/>
    <w:rsid w:val="009A02CE"/>
    <w:rsid w:val="009A0A44"/>
    <w:rsid w:val="009A184B"/>
    <w:rsid w:val="009A28EB"/>
    <w:rsid w:val="009A3118"/>
    <w:rsid w:val="009A4E7E"/>
    <w:rsid w:val="009A6094"/>
    <w:rsid w:val="009B1C27"/>
    <w:rsid w:val="009B23C1"/>
    <w:rsid w:val="009B46A4"/>
    <w:rsid w:val="009B47E4"/>
    <w:rsid w:val="009B66DB"/>
    <w:rsid w:val="009B6C26"/>
    <w:rsid w:val="009B7946"/>
    <w:rsid w:val="009C2BDD"/>
    <w:rsid w:val="009C34C1"/>
    <w:rsid w:val="009C51DC"/>
    <w:rsid w:val="009C559A"/>
    <w:rsid w:val="009D1B6F"/>
    <w:rsid w:val="009D2526"/>
    <w:rsid w:val="009D7CA2"/>
    <w:rsid w:val="009E1CE2"/>
    <w:rsid w:val="009E2DD4"/>
    <w:rsid w:val="009E3613"/>
    <w:rsid w:val="009E4086"/>
    <w:rsid w:val="009E45C9"/>
    <w:rsid w:val="009E72EB"/>
    <w:rsid w:val="009F0535"/>
    <w:rsid w:val="009F1570"/>
    <w:rsid w:val="009F439E"/>
    <w:rsid w:val="009F5864"/>
    <w:rsid w:val="009F628D"/>
    <w:rsid w:val="009F738B"/>
    <w:rsid w:val="009F7BCF"/>
    <w:rsid w:val="00A02B86"/>
    <w:rsid w:val="00A048E0"/>
    <w:rsid w:val="00A05D45"/>
    <w:rsid w:val="00A07FAE"/>
    <w:rsid w:val="00A11A64"/>
    <w:rsid w:val="00A1255A"/>
    <w:rsid w:val="00A148CE"/>
    <w:rsid w:val="00A15770"/>
    <w:rsid w:val="00A17D29"/>
    <w:rsid w:val="00A2071A"/>
    <w:rsid w:val="00A25999"/>
    <w:rsid w:val="00A26DC1"/>
    <w:rsid w:val="00A2784C"/>
    <w:rsid w:val="00A2793D"/>
    <w:rsid w:val="00A27E23"/>
    <w:rsid w:val="00A329E8"/>
    <w:rsid w:val="00A411F4"/>
    <w:rsid w:val="00A416D3"/>
    <w:rsid w:val="00A419D7"/>
    <w:rsid w:val="00A43865"/>
    <w:rsid w:val="00A4626D"/>
    <w:rsid w:val="00A5033D"/>
    <w:rsid w:val="00A60DB7"/>
    <w:rsid w:val="00A61046"/>
    <w:rsid w:val="00A621ED"/>
    <w:rsid w:val="00A623FA"/>
    <w:rsid w:val="00A63D73"/>
    <w:rsid w:val="00A647E9"/>
    <w:rsid w:val="00A66389"/>
    <w:rsid w:val="00A7278E"/>
    <w:rsid w:val="00A73661"/>
    <w:rsid w:val="00A73CD8"/>
    <w:rsid w:val="00A76FC9"/>
    <w:rsid w:val="00A80344"/>
    <w:rsid w:val="00A80DB5"/>
    <w:rsid w:val="00A84B62"/>
    <w:rsid w:val="00A9042F"/>
    <w:rsid w:val="00A91BBA"/>
    <w:rsid w:val="00A91CE3"/>
    <w:rsid w:val="00A92A6E"/>
    <w:rsid w:val="00A95DF4"/>
    <w:rsid w:val="00AA2645"/>
    <w:rsid w:val="00AA3AC6"/>
    <w:rsid w:val="00AA4C37"/>
    <w:rsid w:val="00AB0F50"/>
    <w:rsid w:val="00AB2381"/>
    <w:rsid w:val="00AB2F07"/>
    <w:rsid w:val="00AB3A0C"/>
    <w:rsid w:val="00AB44F3"/>
    <w:rsid w:val="00AB4703"/>
    <w:rsid w:val="00AB57C9"/>
    <w:rsid w:val="00AB753A"/>
    <w:rsid w:val="00AC0767"/>
    <w:rsid w:val="00AC2BE7"/>
    <w:rsid w:val="00AC5F3D"/>
    <w:rsid w:val="00AC66FB"/>
    <w:rsid w:val="00AC6A39"/>
    <w:rsid w:val="00AD247D"/>
    <w:rsid w:val="00AD6156"/>
    <w:rsid w:val="00AD7A1A"/>
    <w:rsid w:val="00AE438A"/>
    <w:rsid w:val="00AE61E1"/>
    <w:rsid w:val="00AE6627"/>
    <w:rsid w:val="00AF3D28"/>
    <w:rsid w:val="00AF43EF"/>
    <w:rsid w:val="00AF4DB2"/>
    <w:rsid w:val="00AF6428"/>
    <w:rsid w:val="00AF7BF4"/>
    <w:rsid w:val="00B01F1A"/>
    <w:rsid w:val="00B034EA"/>
    <w:rsid w:val="00B04455"/>
    <w:rsid w:val="00B04B52"/>
    <w:rsid w:val="00B06C40"/>
    <w:rsid w:val="00B11428"/>
    <w:rsid w:val="00B13C26"/>
    <w:rsid w:val="00B1491D"/>
    <w:rsid w:val="00B16113"/>
    <w:rsid w:val="00B1668F"/>
    <w:rsid w:val="00B17830"/>
    <w:rsid w:val="00B17B31"/>
    <w:rsid w:val="00B2143E"/>
    <w:rsid w:val="00B220A3"/>
    <w:rsid w:val="00B25B74"/>
    <w:rsid w:val="00B30CB8"/>
    <w:rsid w:val="00B31C03"/>
    <w:rsid w:val="00B3266D"/>
    <w:rsid w:val="00B3270B"/>
    <w:rsid w:val="00B32F22"/>
    <w:rsid w:val="00B34E21"/>
    <w:rsid w:val="00B36DE6"/>
    <w:rsid w:val="00B373A2"/>
    <w:rsid w:val="00B41739"/>
    <w:rsid w:val="00B4288F"/>
    <w:rsid w:val="00B502D0"/>
    <w:rsid w:val="00B50B29"/>
    <w:rsid w:val="00B51046"/>
    <w:rsid w:val="00B52CCA"/>
    <w:rsid w:val="00B53ECF"/>
    <w:rsid w:val="00B67514"/>
    <w:rsid w:val="00B70C0D"/>
    <w:rsid w:val="00B7591B"/>
    <w:rsid w:val="00B775C2"/>
    <w:rsid w:val="00B826A3"/>
    <w:rsid w:val="00B85095"/>
    <w:rsid w:val="00B86DD4"/>
    <w:rsid w:val="00B96970"/>
    <w:rsid w:val="00BA0034"/>
    <w:rsid w:val="00BB03B0"/>
    <w:rsid w:val="00BB0D42"/>
    <w:rsid w:val="00BB3E06"/>
    <w:rsid w:val="00BB4E1F"/>
    <w:rsid w:val="00BB5EC5"/>
    <w:rsid w:val="00BB6905"/>
    <w:rsid w:val="00BC35EB"/>
    <w:rsid w:val="00BC7938"/>
    <w:rsid w:val="00BD1984"/>
    <w:rsid w:val="00BD33B7"/>
    <w:rsid w:val="00BD3620"/>
    <w:rsid w:val="00BD521B"/>
    <w:rsid w:val="00BD6A76"/>
    <w:rsid w:val="00BD7848"/>
    <w:rsid w:val="00BD7B02"/>
    <w:rsid w:val="00BE2610"/>
    <w:rsid w:val="00BE2626"/>
    <w:rsid w:val="00BE30AD"/>
    <w:rsid w:val="00BE5EF3"/>
    <w:rsid w:val="00BF2607"/>
    <w:rsid w:val="00BF2A89"/>
    <w:rsid w:val="00BF5BBB"/>
    <w:rsid w:val="00BF7873"/>
    <w:rsid w:val="00C000F1"/>
    <w:rsid w:val="00C03004"/>
    <w:rsid w:val="00C03D4E"/>
    <w:rsid w:val="00C03D9C"/>
    <w:rsid w:val="00C03F2F"/>
    <w:rsid w:val="00C05521"/>
    <w:rsid w:val="00C076B9"/>
    <w:rsid w:val="00C155B2"/>
    <w:rsid w:val="00C1622A"/>
    <w:rsid w:val="00C16617"/>
    <w:rsid w:val="00C17BBC"/>
    <w:rsid w:val="00C209A9"/>
    <w:rsid w:val="00C213F4"/>
    <w:rsid w:val="00C21C0B"/>
    <w:rsid w:val="00C21ED9"/>
    <w:rsid w:val="00C2365D"/>
    <w:rsid w:val="00C24314"/>
    <w:rsid w:val="00C26A69"/>
    <w:rsid w:val="00C27EBB"/>
    <w:rsid w:val="00C335B2"/>
    <w:rsid w:val="00C35475"/>
    <w:rsid w:val="00C44039"/>
    <w:rsid w:val="00C472EE"/>
    <w:rsid w:val="00C52950"/>
    <w:rsid w:val="00C603C8"/>
    <w:rsid w:val="00C61C09"/>
    <w:rsid w:val="00C625D3"/>
    <w:rsid w:val="00C64546"/>
    <w:rsid w:val="00C64E40"/>
    <w:rsid w:val="00C65299"/>
    <w:rsid w:val="00C65DC3"/>
    <w:rsid w:val="00C720E3"/>
    <w:rsid w:val="00C7655A"/>
    <w:rsid w:val="00C80B77"/>
    <w:rsid w:val="00C81CFC"/>
    <w:rsid w:val="00C820F4"/>
    <w:rsid w:val="00C82CE0"/>
    <w:rsid w:val="00C86423"/>
    <w:rsid w:val="00C869DB"/>
    <w:rsid w:val="00C8777D"/>
    <w:rsid w:val="00C91337"/>
    <w:rsid w:val="00C91E01"/>
    <w:rsid w:val="00C9263B"/>
    <w:rsid w:val="00C94ACB"/>
    <w:rsid w:val="00C94F52"/>
    <w:rsid w:val="00CA3D3E"/>
    <w:rsid w:val="00CA7377"/>
    <w:rsid w:val="00CB0675"/>
    <w:rsid w:val="00CC0B66"/>
    <w:rsid w:val="00CC44F4"/>
    <w:rsid w:val="00CC5415"/>
    <w:rsid w:val="00CC752D"/>
    <w:rsid w:val="00CD0705"/>
    <w:rsid w:val="00CD2125"/>
    <w:rsid w:val="00CD2761"/>
    <w:rsid w:val="00CD478E"/>
    <w:rsid w:val="00CD5771"/>
    <w:rsid w:val="00CD6186"/>
    <w:rsid w:val="00CE4D18"/>
    <w:rsid w:val="00CF296B"/>
    <w:rsid w:val="00CF3880"/>
    <w:rsid w:val="00CF61EB"/>
    <w:rsid w:val="00D005C9"/>
    <w:rsid w:val="00D036A9"/>
    <w:rsid w:val="00D04132"/>
    <w:rsid w:val="00D125E5"/>
    <w:rsid w:val="00D13EE9"/>
    <w:rsid w:val="00D15E02"/>
    <w:rsid w:val="00D201D9"/>
    <w:rsid w:val="00D22F89"/>
    <w:rsid w:val="00D254C8"/>
    <w:rsid w:val="00D255C8"/>
    <w:rsid w:val="00D2630E"/>
    <w:rsid w:val="00D325D2"/>
    <w:rsid w:val="00D33D46"/>
    <w:rsid w:val="00D43E34"/>
    <w:rsid w:val="00D4537F"/>
    <w:rsid w:val="00D476C4"/>
    <w:rsid w:val="00D47821"/>
    <w:rsid w:val="00D50549"/>
    <w:rsid w:val="00D57D5E"/>
    <w:rsid w:val="00D64D33"/>
    <w:rsid w:val="00D67545"/>
    <w:rsid w:val="00D71826"/>
    <w:rsid w:val="00D71A3D"/>
    <w:rsid w:val="00D7590C"/>
    <w:rsid w:val="00D800FB"/>
    <w:rsid w:val="00D80DF8"/>
    <w:rsid w:val="00D84C2D"/>
    <w:rsid w:val="00D91606"/>
    <w:rsid w:val="00D9300A"/>
    <w:rsid w:val="00D93E1D"/>
    <w:rsid w:val="00D94B7B"/>
    <w:rsid w:val="00D9694D"/>
    <w:rsid w:val="00DA1835"/>
    <w:rsid w:val="00DA1ED8"/>
    <w:rsid w:val="00DA276A"/>
    <w:rsid w:val="00DA4CE0"/>
    <w:rsid w:val="00DA4CFD"/>
    <w:rsid w:val="00DB3B10"/>
    <w:rsid w:val="00DB3CF6"/>
    <w:rsid w:val="00DB4828"/>
    <w:rsid w:val="00DB71A3"/>
    <w:rsid w:val="00DB73B1"/>
    <w:rsid w:val="00DC0383"/>
    <w:rsid w:val="00DC0435"/>
    <w:rsid w:val="00DC1D0D"/>
    <w:rsid w:val="00DC2650"/>
    <w:rsid w:val="00DC797A"/>
    <w:rsid w:val="00DD2148"/>
    <w:rsid w:val="00DD2F9B"/>
    <w:rsid w:val="00DD454C"/>
    <w:rsid w:val="00DD5984"/>
    <w:rsid w:val="00DD68D8"/>
    <w:rsid w:val="00DE0F85"/>
    <w:rsid w:val="00DE251E"/>
    <w:rsid w:val="00DE65AA"/>
    <w:rsid w:val="00DE6938"/>
    <w:rsid w:val="00DF0004"/>
    <w:rsid w:val="00DF1972"/>
    <w:rsid w:val="00DF6CC7"/>
    <w:rsid w:val="00DF7564"/>
    <w:rsid w:val="00E03049"/>
    <w:rsid w:val="00E077CF"/>
    <w:rsid w:val="00E11B52"/>
    <w:rsid w:val="00E13382"/>
    <w:rsid w:val="00E14D3B"/>
    <w:rsid w:val="00E21B67"/>
    <w:rsid w:val="00E225E4"/>
    <w:rsid w:val="00E23CD5"/>
    <w:rsid w:val="00E23DA5"/>
    <w:rsid w:val="00E247B4"/>
    <w:rsid w:val="00E24C23"/>
    <w:rsid w:val="00E257A1"/>
    <w:rsid w:val="00E25A1E"/>
    <w:rsid w:val="00E32696"/>
    <w:rsid w:val="00E32D21"/>
    <w:rsid w:val="00E35F2D"/>
    <w:rsid w:val="00E36C0A"/>
    <w:rsid w:val="00E40A37"/>
    <w:rsid w:val="00E41B67"/>
    <w:rsid w:val="00E462E6"/>
    <w:rsid w:val="00E5000D"/>
    <w:rsid w:val="00E520BA"/>
    <w:rsid w:val="00E5652A"/>
    <w:rsid w:val="00E56D4C"/>
    <w:rsid w:val="00E57003"/>
    <w:rsid w:val="00E578E6"/>
    <w:rsid w:val="00E63003"/>
    <w:rsid w:val="00E65029"/>
    <w:rsid w:val="00E65041"/>
    <w:rsid w:val="00E757ED"/>
    <w:rsid w:val="00E768AC"/>
    <w:rsid w:val="00E80B60"/>
    <w:rsid w:val="00E81488"/>
    <w:rsid w:val="00E81B55"/>
    <w:rsid w:val="00E836D4"/>
    <w:rsid w:val="00E916F9"/>
    <w:rsid w:val="00E9214A"/>
    <w:rsid w:val="00E93CA7"/>
    <w:rsid w:val="00E94B59"/>
    <w:rsid w:val="00EA0ABE"/>
    <w:rsid w:val="00EB2EDE"/>
    <w:rsid w:val="00EB3831"/>
    <w:rsid w:val="00EB4B80"/>
    <w:rsid w:val="00EC0A9A"/>
    <w:rsid w:val="00EC1FDA"/>
    <w:rsid w:val="00EC31F1"/>
    <w:rsid w:val="00EC35E0"/>
    <w:rsid w:val="00EC5A9A"/>
    <w:rsid w:val="00EC6AE6"/>
    <w:rsid w:val="00ED04A6"/>
    <w:rsid w:val="00ED137F"/>
    <w:rsid w:val="00ED244E"/>
    <w:rsid w:val="00ED3950"/>
    <w:rsid w:val="00ED5F94"/>
    <w:rsid w:val="00EE0926"/>
    <w:rsid w:val="00EE1DD4"/>
    <w:rsid w:val="00EF5F53"/>
    <w:rsid w:val="00F00E56"/>
    <w:rsid w:val="00F00EC2"/>
    <w:rsid w:val="00F02C8E"/>
    <w:rsid w:val="00F04629"/>
    <w:rsid w:val="00F105CC"/>
    <w:rsid w:val="00F117F5"/>
    <w:rsid w:val="00F1184B"/>
    <w:rsid w:val="00F122E1"/>
    <w:rsid w:val="00F12F20"/>
    <w:rsid w:val="00F172DD"/>
    <w:rsid w:val="00F20026"/>
    <w:rsid w:val="00F246AE"/>
    <w:rsid w:val="00F31290"/>
    <w:rsid w:val="00F32D11"/>
    <w:rsid w:val="00F332CB"/>
    <w:rsid w:val="00F33AA7"/>
    <w:rsid w:val="00F3751B"/>
    <w:rsid w:val="00F40241"/>
    <w:rsid w:val="00F405A4"/>
    <w:rsid w:val="00F47080"/>
    <w:rsid w:val="00F50291"/>
    <w:rsid w:val="00F50A57"/>
    <w:rsid w:val="00F54E70"/>
    <w:rsid w:val="00F55359"/>
    <w:rsid w:val="00F571CB"/>
    <w:rsid w:val="00F5740E"/>
    <w:rsid w:val="00F607F1"/>
    <w:rsid w:val="00F633E0"/>
    <w:rsid w:val="00F71345"/>
    <w:rsid w:val="00F717BB"/>
    <w:rsid w:val="00F71812"/>
    <w:rsid w:val="00F728EF"/>
    <w:rsid w:val="00F75A62"/>
    <w:rsid w:val="00F75DBA"/>
    <w:rsid w:val="00F80416"/>
    <w:rsid w:val="00F81066"/>
    <w:rsid w:val="00F811E8"/>
    <w:rsid w:val="00F83074"/>
    <w:rsid w:val="00F84ED5"/>
    <w:rsid w:val="00F90909"/>
    <w:rsid w:val="00F91454"/>
    <w:rsid w:val="00F918FA"/>
    <w:rsid w:val="00F9478F"/>
    <w:rsid w:val="00F94834"/>
    <w:rsid w:val="00F96715"/>
    <w:rsid w:val="00F96A9E"/>
    <w:rsid w:val="00F97A3C"/>
    <w:rsid w:val="00FA001F"/>
    <w:rsid w:val="00FA3B16"/>
    <w:rsid w:val="00FA5B8B"/>
    <w:rsid w:val="00FB2A9B"/>
    <w:rsid w:val="00FB682C"/>
    <w:rsid w:val="00FB6D8E"/>
    <w:rsid w:val="00FB7399"/>
    <w:rsid w:val="00FB74A6"/>
    <w:rsid w:val="00FC109E"/>
    <w:rsid w:val="00FC1711"/>
    <w:rsid w:val="00FC6A8D"/>
    <w:rsid w:val="00FD259C"/>
    <w:rsid w:val="00FD56CC"/>
    <w:rsid w:val="00FD5E00"/>
    <w:rsid w:val="00FE1075"/>
    <w:rsid w:val="00FE2D8B"/>
    <w:rsid w:val="00FE4007"/>
    <w:rsid w:val="00FE54FD"/>
    <w:rsid w:val="00FE5E30"/>
    <w:rsid w:val="00FE764F"/>
    <w:rsid w:val="00FF4A6A"/>
    <w:rsid w:val="00FF5F59"/>
    <w:rsid w:val="00FF6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809C75EB-285F-41E1-924D-5D9988A6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09F"/>
    <w:pPr>
      <w:widowControl w:val="0"/>
      <w:autoSpaceDE w:val="0"/>
      <w:autoSpaceDN w:val="0"/>
      <w:adjustRightInd w:val="0"/>
      <w:spacing w:line="360" w:lineRule="auto"/>
      <w:jc w:val="both"/>
    </w:pPr>
    <w:rPr>
      <w:sz w:val="24"/>
      <w:szCs w:val="24"/>
    </w:rPr>
  </w:style>
  <w:style w:type="paragraph" w:styleId="Heading1">
    <w:name w:val="heading 1"/>
    <w:basedOn w:val="Normal"/>
    <w:next w:val="Normal"/>
    <w:link w:val="Heading1Char"/>
    <w:uiPriority w:val="9"/>
    <w:rsid w:val="006355D7"/>
    <w:pPr>
      <w:keepNext/>
      <w:keepLines/>
      <w:widowControl/>
      <w:autoSpaceDE/>
      <w:autoSpaceDN/>
      <w:adjustRightInd/>
      <w:spacing w:after="120" w:line="240" w:lineRule="auto"/>
      <w:jc w:val="center"/>
      <w:outlineLvl w:val="0"/>
    </w:pPr>
    <w:rPr>
      <w:rFonts w:eastAsiaTheme="majorEastAsia" w:cstheme="majorBidi"/>
      <w:bCs/>
      <w:szCs w:val="28"/>
    </w:rPr>
  </w:style>
  <w:style w:type="paragraph" w:styleId="Heading2">
    <w:name w:val="heading 2"/>
    <w:basedOn w:val="Normal"/>
    <w:next w:val="Normal"/>
    <w:link w:val="Heading2Char"/>
    <w:uiPriority w:val="9"/>
    <w:unhideWhenUsed/>
    <w:rsid w:val="006355D7"/>
    <w:pPr>
      <w:keepNext/>
      <w:keepLines/>
      <w:widowControl/>
      <w:autoSpaceDE/>
      <w:autoSpaceDN/>
      <w:adjustRightInd/>
      <w:jc w:val="left"/>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6355D7"/>
    <w:pPr>
      <w:keepNext/>
      <w:keepLines/>
      <w:widowControl/>
      <w:autoSpaceDE/>
      <w:autoSpaceDN/>
      <w:adjustRightInd/>
      <w:jc w:val="left"/>
      <w:outlineLvl w:val="2"/>
    </w:pPr>
    <w:rPr>
      <w:rFonts w:eastAsiaTheme="majorEastAsia" w:cstheme="majorBidi"/>
      <w:bCs/>
    </w:rPr>
  </w:style>
  <w:style w:type="paragraph" w:styleId="Heading4">
    <w:name w:val="heading 4"/>
    <w:basedOn w:val="Normal"/>
    <w:next w:val="Normal"/>
    <w:link w:val="Heading4Char"/>
    <w:uiPriority w:val="9"/>
    <w:unhideWhenUsed/>
    <w:qFormat/>
    <w:rsid w:val="006355D7"/>
    <w:pPr>
      <w:keepNext/>
      <w:keepLines/>
      <w:widowControl/>
      <w:autoSpaceDE/>
      <w:autoSpaceDN/>
      <w:adjustRightInd/>
      <w:jc w:val="left"/>
      <w:outlineLvl w:val="3"/>
    </w:pPr>
    <w:rPr>
      <w:rFonts w:eastAsiaTheme="majorEastAsia" w:cstheme="majorBidi"/>
      <w:bCs/>
      <w:iCs/>
    </w:rPr>
  </w:style>
  <w:style w:type="paragraph" w:styleId="Heading5">
    <w:name w:val="heading 5"/>
    <w:basedOn w:val="Normal"/>
    <w:next w:val="Normal"/>
    <w:link w:val="Heading5Char"/>
    <w:uiPriority w:val="9"/>
    <w:unhideWhenUsed/>
    <w:qFormat/>
    <w:rsid w:val="006355D7"/>
    <w:pPr>
      <w:keepNext/>
      <w:keepLines/>
      <w:widowControl/>
      <w:autoSpaceDE/>
      <w:autoSpaceDN/>
      <w:adjustRightInd/>
      <w:jc w:val="left"/>
      <w:outlineLvl w:val="4"/>
    </w:pPr>
    <w:rPr>
      <w:rFonts w:eastAsiaTheme="majorEastAsia" w:cstheme="majorBidi"/>
    </w:rPr>
  </w:style>
  <w:style w:type="paragraph" w:styleId="Heading6">
    <w:name w:val="heading 6"/>
    <w:basedOn w:val="Normal"/>
    <w:next w:val="Normal"/>
    <w:link w:val="Heading6Char"/>
    <w:uiPriority w:val="9"/>
    <w:unhideWhenUsed/>
    <w:qFormat/>
    <w:rsid w:val="006355D7"/>
    <w:pPr>
      <w:keepNext/>
      <w:keepLines/>
      <w:widowControl/>
      <w:autoSpaceDE/>
      <w:autoSpaceDN/>
      <w:adjustRightInd/>
      <w:jc w:val="left"/>
      <w:outlineLvl w:val="5"/>
    </w:pPr>
    <w:rPr>
      <w:rFonts w:eastAsiaTheme="majorEastAsia" w:cstheme="majorBidi"/>
      <w:iCs/>
    </w:rPr>
  </w:style>
  <w:style w:type="paragraph" w:styleId="Heading7">
    <w:name w:val="heading 7"/>
    <w:basedOn w:val="Normal"/>
    <w:next w:val="Normal"/>
    <w:link w:val="Heading7Char"/>
    <w:uiPriority w:val="9"/>
    <w:unhideWhenUsed/>
    <w:qFormat/>
    <w:rsid w:val="006355D7"/>
    <w:pPr>
      <w:keepNext/>
      <w:keepLines/>
      <w:widowControl/>
      <w:autoSpaceDE/>
      <w:autoSpaceDN/>
      <w:adjustRightInd/>
      <w:jc w:val="left"/>
      <w:outlineLvl w:val="6"/>
    </w:pPr>
    <w:rPr>
      <w:rFonts w:eastAsiaTheme="majorEastAsia" w:cstheme="majorBidi"/>
      <w:iCs/>
    </w:rPr>
  </w:style>
  <w:style w:type="paragraph" w:styleId="Heading8">
    <w:name w:val="heading 8"/>
    <w:basedOn w:val="Normal"/>
    <w:next w:val="Normal"/>
    <w:link w:val="Heading8Char"/>
    <w:uiPriority w:val="9"/>
    <w:unhideWhenUsed/>
    <w:qFormat/>
    <w:rsid w:val="006355D7"/>
    <w:pPr>
      <w:keepNext/>
      <w:keepLines/>
      <w:widowControl/>
      <w:autoSpaceDE/>
      <w:autoSpaceDN/>
      <w:adjustRightInd/>
      <w:jc w:val="left"/>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355D7"/>
    <w:pPr>
      <w:keepNext/>
      <w:keepLines/>
      <w:widowControl/>
      <w:autoSpaceDE/>
      <w:autoSpaceDN/>
      <w:adjustRightInd/>
      <w:spacing w:line="240" w:lineRule="auto"/>
      <w:jc w:val="left"/>
      <w:outlineLvl w:val="8"/>
    </w:pPr>
    <w:rPr>
      <w:rFonts w:eastAsiaTheme="majorEastAsia" w:cstheme="majorBidi"/>
      <w:b/>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92D23"/>
    <w:pPr>
      <w:tabs>
        <w:tab w:val="center" w:pos="4680"/>
        <w:tab w:val="right" w:pos="9360"/>
      </w:tabs>
    </w:pPr>
  </w:style>
  <w:style w:type="character" w:customStyle="1" w:styleId="HeaderChar">
    <w:name w:val="Header Char"/>
    <w:basedOn w:val="DefaultParagraphFont"/>
    <w:link w:val="Header"/>
    <w:rsid w:val="00492D23"/>
  </w:style>
  <w:style w:type="paragraph" w:styleId="Footer">
    <w:name w:val="footer"/>
    <w:basedOn w:val="Normal"/>
    <w:link w:val="FooterChar"/>
    <w:uiPriority w:val="99"/>
    <w:unhideWhenUsed/>
    <w:rsid w:val="00492D23"/>
    <w:pPr>
      <w:tabs>
        <w:tab w:val="center" w:pos="4680"/>
        <w:tab w:val="right" w:pos="9360"/>
      </w:tabs>
    </w:pPr>
  </w:style>
  <w:style w:type="character" w:customStyle="1" w:styleId="FooterChar">
    <w:name w:val="Footer Char"/>
    <w:basedOn w:val="DefaultParagraphFont"/>
    <w:link w:val="Footer"/>
    <w:uiPriority w:val="99"/>
    <w:rsid w:val="00492D23"/>
  </w:style>
  <w:style w:type="character" w:customStyle="1" w:styleId="DocID">
    <w:name w:val="DocID"/>
    <w:basedOn w:val="DefaultParagraphFont"/>
    <w:rsid w:val="00492D23"/>
    <w:rPr>
      <w:rFonts w:ascii="Times New Roman" w:hAnsi="Times New Roman" w:cs="Times New Roman"/>
      <w:b w:val="0"/>
      <w:i w:val="0"/>
      <w:vanish w:val="0"/>
      <w:color w:val="000000"/>
      <w:sz w:val="18"/>
      <w:u w:val="none"/>
    </w:rPr>
  </w:style>
  <w:style w:type="paragraph" w:customStyle="1" w:styleId="LGCaption">
    <w:name w:val="LG Caption"/>
    <w:basedOn w:val="Caption"/>
    <w:next w:val="BodyText"/>
    <w:rsid w:val="009F738B"/>
    <w:pPr>
      <w:spacing w:after="240"/>
      <w:jc w:val="center"/>
    </w:pPr>
    <w:rPr>
      <w:rFonts w:ascii="Times New Roman Bold" w:eastAsia="Calibri" w:hAnsi="Times New Roman Bold"/>
      <w:b w:val="0"/>
      <w:bCs w:val="0"/>
      <w:caps/>
      <w:color w:val="000000" w:themeColor="text1"/>
      <w:sz w:val="24"/>
      <w:szCs w:val="20"/>
    </w:rPr>
  </w:style>
  <w:style w:type="paragraph" w:styleId="Caption">
    <w:name w:val="caption"/>
    <w:basedOn w:val="Normal"/>
    <w:next w:val="Normal"/>
    <w:semiHidden/>
    <w:unhideWhenUsed/>
    <w:qFormat/>
    <w:rsid w:val="009F738B"/>
    <w:pPr>
      <w:spacing w:after="200" w:line="240" w:lineRule="auto"/>
    </w:pPr>
    <w:rPr>
      <w:b/>
      <w:bCs/>
      <w:color w:val="4F81BD" w:themeColor="accent1"/>
      <w:sz w:val="18"/>
      <w:szCs w:val="18"/>
    </w:rPr>
  </w:style>
  <w:style w:type="paragraph" w:styleId="BodyText">
    <w:name w:val="Body Text"/>
    <w:basedOn w:val="Normal"/>
    <w:link w:val="BodyTextChar"/>
    <w:unhideWhenUsed/>
    <w:rsid w:val="009F738B"/>
    <w:pPr>
      <w:spacing w:after="120"/>
    </w:pPr>
  </w:style>
  <w:style w:type="character" w:customStyle="1" w:styleId="BodyTextChar">
    <w:name w:val="Body Text Char"/>
    <w:basedOn w:val="DefaultParagraphFont"/>
    <w:link w:val="BodyText"/>
    <w:rsid w:val="009F738B"/>
  </w:style>
  <w:style w:type="paragraph" w:styleId="ListParagraph">
    <w:name w:val="List Paragraph"/>
    <w:basedOn w:val="Normal"/>
    <w:uiPriority w:val="34"/>
    <w:qFormat/>
    <w:rsid w:val="003F209F"/>
    <w:pPr>
      <w:ind w:left="720"/>
      <w:contextualSpacing/>
    </w:pPr>
  </w:style>
  <w:style w:type="paragraph" w:styleId="FootnoteText">
    <w:name w:val="footnote text"/>
    <w:aliases w:val="Char2,Char"/>
    <w:basedOn w:val="Normal"/>
    <w:link w:val="FootnoteTextChar"/>
    <w:rsid w:val="00F55359"/>
    <w:pPr>
      <w:tabs>
        <w:tab w:val="left" w:pos="1080"/>
      </w:tabs>
      <w:spacing w:after="120"/>
      <w:ind w:firstLine="720"/>
    </w:pPr>
    <w:rPr>
      <w:rFonts w:eastAsia="Calibri"/>
      <w:color w:val="000000"/>
      <w:sz w:val="20"/>
    </w:rPr>
  </w:style>
  <w:style w:type="character" w:customStyle="1" w:styleId="FootnoteTextChar">
    <w:name w:val="Footnote Text Char"/>
    <w:aliases w:val="Char2 Char,Char Char"/>
    <w:basedOn w:val="DefaultParagraphFont"/>
    <w:link w:val="FootnoteText"/>
    <w:rsid w:val="00F55359"/>
    <w:rPr>
      <w:rFonts w:eastAsia="Calibri" w:cs="Times New Roman"/>
      <w:color w:val="000000"/>
      <w:sz w:val="20"/>
      <w:szCs w:val="24"/>
    </w:rPr>
  </w:style>
  <w:style w:type="character" w:styleId="FootnoteReference">
    <w:name w:val="footnote reference"/>
    <w:rsid w:val="00F55359"/>
    <w:rPr>
      <w:vertAlign w:val="superscript"/>
    </w:rPr>
  </w:style>
  <w:style w:type="paragraph" w:customStyle="1" w:styleId="LGBodyTextDD">
    <w:name w:val="LG BodyTextDD"/>
    <w:basedOn w:val="BodyText"/>
    <w:rsid w:val="00F55359"/>
    <w:pPr>
      <w:tabs>
        <w:tab w:val="left" w:pos="720"/>
      </w:tabs>
      <w:spacing w:after="0" w:line="520" w:lineRule="exact"/>
      <w:ind w:firstLine="720"/>
    </w:pPr>
    <w:rPr>
      <w:rFonts w:eastAsia="Calibri"/>
      <w:color w:val="000000"/>
      <w:szCs w:val="20"/>
    </w:rPr>
  </w:style>
  <w:style w:type="character" w:customStyle="1" w:styleId="Heading1Char">
    <w:name w:val="Heading 1 Char"/>
    <w:basedOn w:val="DefaultParagraphFont"/>
    <w:link w:val="Heading1"/>
    <w:uiPriority w:val="9"/>
    <w:rsid w:val="006355D7"/>
    <w:rPr>
      <w:rFonts w:eastAsiaTheme="majorEastAsia" w:cstheme="majorBidi"/>
      <w:bCs/>
      <w:sz w:val="24"/>
      <w:szCs w:val="28"/>
    </w:rPr>
  </w:style>
  <w:style w:type="character" w:customStyle="1" w:styleId="Heading2Char">
    <w:name w:val="Heading 2 Char"/>
    <w:basedOn w:val="DefaultParagraphFont"/>
    <w:link w:val="Heading2"/>
    <w:uiPriority w:val="9"/>
    <w:rsid w:val="006355D7"/>
    <w:rPr>
      <w:rFonts w:eastAsiaTheme="majorEastAsia" w:cstheme="majorBidi"/>
      <w:bCs/>
      <w:sz w:val="24"/>
      <w:szCs w:val="26"/>
    </w:rPr>
  </w:style>
  <w:style w:type="character" w:customStyle="1" w:styleId="Heading3Char">
    <w:name w:val="Heading 3 Char"/>
    <w:basedOn w:val="DefaultParagraphFont"/>
    <w:link w:val="Heading3"/>
    <w:uiPriority w:val="9"/>
    <w:rsid w:val="006355D7"/>
    <w:rPr>
      <w:rFonts w:eastAsiaTheme="majorEastAsia" w:cstheme="majorBidi"/>
      <w:bCs/>
      <w:sz w:val="24"/>
      <w:szCs w:val="24"/>
    </w:rPr>
  </w:style>
  <w:style w:type="character" w:customStyle="1" w:styleId="Heading4Char">
    <w:name w:val="Heading 4 Char"/>
    <w:basedOn w:val="DefaultParagraphFont"/>
    <w:link w:val="Heading4"/>
    <w:uiPriority w:val="9"/>
    <w:rsid w:val="006355D7"/>
    <w:rPr>
      <w:rFonts w:eastAsiaTheme="majorEastAsia" w:cstheme="majorBidi"/>
      <w:bCs/>
      <w:iCs/>
      <w:sz w:val="24"/>
      <w:szCs w:val="24"/>
    </w:rPr>
  </w:style>
  <w:style w:type="character" w:customStyle="1" w:styleId="Heading5Char">
    <w:name w:val="Heading 5 Char"/>
    <w:basedOn w:val="DefaultParagraphFont"/>
    <w:link w:val="Heading5"/>
    <w:uiPriority w:val="9"/>
    <w:rsid w:val="006355D7"/>
    <w:rPr>
      <w:rFonts w:eastAsiaTheme="majorEastAsia" w:cstheme="majorBidi"/>
      <w:sz w:val="24"/>
      <w:szCs w:val="24"/>
    </w:rPr>
  </w:style>
  <w:style w:type="character" w:customStyle="1" w:styleId="Heading6Char">
    <w:name w:val="Heading 6 Char"/>
    <w:basedOn w:val="DefaultParagraphFont"/>
    <w:link w:val="Heading6"/>
    <w:uiPriority w:val="9"/>
    <w:rsid w:val="006355D7"/>
    <w:rPr>
      <w:rFonts w:eastAsiaTheme="majorEastAsia" w:cstheme="majorBidi"/>
      <w:iCs/>
      <w:sz w:val="24"/>
      <w:szCs w:val="24"/>
    </w:rPr>
  </w:style>
  <w:style w:type="character" w:customStyle="1" w:styleId="Heading7Char">
    <w:name w:val="Heading 7 Char"/>
    <w:basedOn w:val="DefaultParagraphFont"/>
    <w:link w:val="Heading7"/>
    <w:uiPriority w:val="9"/>
    <w:rsid w:val="006355D7"/>
    <w:rPr>
      <w:rFonts w:eastAsiaTheme="majorEastAsia" w:cstheme="majorBidi"/>
      <w:iCs/>
      <w:sz w:val="24"/>
      <w:szCs w:val="24"/>
    </w:rPr>
  </w:style>
  <w:style w:type="character" w:customStyle="1" w:styleId="Heading8Char">
    <w:name w:val="Heading 8 Char"/>
    <w:basedOn w:val="DefaultParagraphFont"/>
    <w:link w:val="Heading8"/>
    <w:uiPriority w:val="9"/>
    <w:rsid w:val="006355D7"/>
    <w:rPr>
      <w:rFonts w:eastAsiaTheme="majorEastAsia" w:cstheme="majorBidi"/>
      <w:sz w:val="24"/>
    </w:rPr>
  </w:style>
  <w:style w:type="character" w:customStyle="1" w:styleId="Heading9Char">
    <w:name w:val="Heading 9 Char"/>
    <w:basedOn w:val="DefaultParagraphFont"/>
    <w:link w:val="Heading9"/>
    <w:uiPriority w:val="9"/>
    <w:rsid w:val="006355D7"/>
    <w:rPr>
      <w:rFonts w:eastAsiaTheme="majorEastAsia" w:cstheme="majorBidi"/>
      <w:b/>
      <w:iCs/>
    </w:rPr>
  </w:style>
  <w:style w:type="paragraph" w:styleId="EnvelopeAddress">
    <w:name w:val="envelope address"/>
    <w:basedOn w:val="Normal"/>
    <w:rsid w:val="00B25B74"/>
    <w:pPr>
      <w:framePr w:w="7920" w:h="1980" w:hRule="exact" w:hSpace="180" w:wrap="auto" w:hAnchor="page" w:xAlign="center" w:yAlign="bottom"/>
      <w:ind w:left="2880"/>
    </w:pPr>
    <w:rPr>
      <w:rFonts w:eastAsia="Calibri"/>
      <w:color w:val="000000"/>
    </w:rPr>
  </w:style>
  <w:style w:type="paragraph" w:customStyle="1" w:styleId="Style1">
    <w:name w:val="Style1"/>
    <w:basedOn w:val="Normal"/>
    <w:rsid w:val="00B25B74"/>
    <w:rPr>
      <w:rFonts w:eastAsia="Calibri"/>
      <w:color w:val="000000"/>
    </w:rPr>
  </w:style>
  <w:style w:type="paragraph" w:styleId="BlockText">
    <w:name w:val="Block Text"/>
    <w:basedOn w:val="Normal"/>
    <w:uiPriority w:val="99"/>
    <w:rsid w:val="00B25B74"/>
    <w:pPr>
      <w:ind w:left="1440" w:right="1440"/>
    </w:pPr>
    <w:rPr>
      <w:rFonts w:eastAsia="Calibri"/>
      <w:color w:val="000000"/>
    </w:rPr>
  </w:style>
  <w:style w:type="paragraph" w:styleId="Title">
    <w:name w:val="Title"/>
    <w:basedOn w:val="Normal"/>
    <w:next w:val="BodyText"/>
    <w:link w:val="TitleChar"/>
    <w:qFormat/>
    <w:rsid w:val="00B25B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25B74"/>
    <w:rPr>
      <w:rFonts w:asciiTheme="majorHAnsi" w:eastAsiaTheme="majorEastAsia" w:hAnsiTheme="majorHAnsi" w:cstheme="majorBidi"/>
      <w:color w:val="17365D" w:themeColor="text2" w:themeShade="BF"/>
      <w:spacing w:val="5"/>
      <w:kern w:val="28"/>
      <w:sz w:val="52"/>
      <w:szCs w:val="52"/>
    </w:rPr>
  </w:style>
  <w:style w:type="paragraph" w:styleId="BodyTextFirstIndent">
    <w:name w:val="Body Text First Indent"/>
    <w:basedOn w:val="BodyText"/>
    <w:next w:val="BodyText"/>
    <w:link w:val="BodyTextFirstIndentChar"/>
    <w:uiPriority w:val="99"/>
    <w:rsid w:val="00B25B74"/>
    <w:pPr>
      <w:spacing w:after="0" w:line="480" w:lineRule="auto"/>
      <w:ind w:left="720" w:firstLine="720"/>
    </w:pPr>
    <w:rPr>
      <w:rFonts w:eastAsia="Calibri"/>
      <w:color w:val="000000"/>
    </w:rPr>
  </w:style>
  <w:style w:type="character" w:customStyle="1" w:styleId="BodyTextFirstIndentChar">
    <w:name w:val="Body Text First Indent Char"/>
    <w:basedOn w:val="BodyTextChar"/>
    <w:link w:val="BodyTextFirstIndent"/>
    <w:uiPriority w:val="99"/>
    <w:rsid w:val="00B25B74"/>
    <w:rPr>
      <w:rFonts w:eastAsia="Calibri" w:cs="Times New Roman"/>
      <w:color w:val="000000"/>
      <w:szCs w:val="24"/>
    </w:rPr>
  </w:style>
  <w:style w:type="paragraph" w:styleId="Signature">
    <w:name w:val="Signature"/>
    <w:basedOn w:val="Normal"/>
    <w:link w:val="SignatureChar"/>
    <w:rsid w:val="00B25B74"/>
    <w:pPr>
      <w:ind w:left="4320"/>
    </w:pPr>
    <w:rPr>
      <w:rFonts w:eastAsia="Calibri"/>
      <w:color w:val="000000"/>
    </w:rPr>
  </w:style>
  <w:style w:type="character" w:customStyle="1" w:styleId="SignatureChar">
    <w:name w:val="Signature Char"/>
    <w:basedOn w:val="DefaultParagraphFont"/>
    <w:link w:val="Signature"/>
    <w:rsid w:val="00B25B74"/>
    <w:rPr>
      <w:rFonts w:eastAsia="Calibri" w:cs="Times New Roman"/>
      <w:color w:val="000000"/>
      <w:szCs w:val="24"/>
    </w:rPr>
  </w:style>
  <w:style w:type="paragraph" w:customStyle="1" w:styleId="BodyTextcont">
    <w:name w:val="Body Text cont."/>
    <w:basedOn w:val="BodyText"/>
    <w:rsid w:val="00B25B74"/>
    <w:pPr>
      <w:spacing w:after="0" w:line="480" w:lineRule="auto"/>
    </w:pPr>
    <w:rPr>
      <w:rFonts w:eastAsia="Calibri"/>
      <w:color w:val="000000"/>
    </w:rPr>
  </w:style>
  <w:style w:type="paragraph" w:customStyle="1" w:styleId="BodyTextSingle">
    <w:name w:val="Body Text Single"/>
    <w:basedOn w:val="BodyText"/>
    <w:rsid w:val="00B25B74"/>
    <w:pPr>
      <w:spacing w:after="240"/>
      <w:ind w:left="1080" w:hanging="360"/>
    </w:pPr>
    <w:rPr>
      <w:rFonts w:eastAsia="Calibri"/>
      <w:color w:val="000000"/>
    </w:rPr>
  </w:style>
  <w:style w:type="character" w:styleId="Hyperlink">
    <w:name w:val="Hyperlink"/>
    <w:uiPriority w:val="99"/>
    <w:rsid w:val="00B25B74"/>
    <w:rPr>
      <w:color w:val="0000FF"/>
      <w:u w:val="single"/>
    </w:rPr>
  </w:style>
  <w:style w:type="paragraph" w:styleId="ListNumber">
    <w:name w:val="List Number"/>
    <w:basedOn w:val="Normal"/>
    <w:uiPriority w:val="99"/>
    <w:rsid w:val="00B25B74"/>
    <w:pPr>
      <w:numPr>
        <w:numId w:val="4"/>
      </w:numPr>
      <w:spacing w:after="240"/>
    </w:pPr>
    <w:rPr>
      <w:rFonts w:eastAsia="Calibri"/>
      <w:color w:val="000000"/>
    </w:rPr>
  </w:style>
  <w:style w:type="paragraph" w:customStyle="1" w:styleId="pleadingstyle">
    <w:name w:val="pleading style"/>
    <w:basedOn w:val="Normal"/>
    <w:rsid w:val="00B25B74"/>
    <w:pPr>
      <w:tabs>
        <w:tab w:val="left" w:pos="4680"/>
      </w:tabs>
      <w:spacing w:after="360"/>
    </w:pPr>
    <w:rPr>
      <w:rFonts w:ascii="Times New Roman Bold" w:eastAsia="Calibri" w:hAnsi="Times New Roman Bold"/>
      <w:caps/>
      <w:color w:val="000000"/>
    </w:rPr>
  </w:style>
  <w:style w:type="paragraph" w:styleId="Subtitle">
    <w:name w:val="Subtitle"/>
    <w:basedOn w:val="Normal"/>
    <w:link w:val="SubtitleChar"/>
    <w:qFormat/>
    <w:rsid w:val="00B25B7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25B74"/>
    <w:rPr>
      <w:rFonts w:asciiTheme="majorHAnsi" w:eastAsiaTheme="majorEastAsia" w:hAnsiTheme="majorHAnsi" w:cstheme="majorBidi"/>
      <w:i/>
      <w:iCs/>
      <w:color w:val="4F81BD" w:themeColor="accent1"/>
      <w:spacing w:val="15"/>
      <w:sz w:val="24"/>
      <w:szCs w:val="24"/>
    </w:rPr>
  </w:style>
  <w:style w:type="paragraph" w:styleId="TOC1">
    <w:name w:val="toc 1"/>
    <w:basedOn w:val="Normal"/>
    <w:next w:val="Normal"/>
    <w:autoRedefine/>
    <w:uiPriority w:val="39"/>
    <w:unhideWhenUsed/>
    <w:qFormat/>
    <w:rsid w:val="006355D7"/>
    <w:pPr>
      <w:widowControl/>
      <w:tabs>
        <w:tab w:val="right" w:leader="dot" w:pos="9350"/>
      </w:tabs>
      <w:autoSpaceDE/>
      <w:autoSpaceDN/>
      <w:adjustRightInd/>
      <w:spacing w:after="240" w:line="240" w:lineRule="auto"/>
      <w:ind w:left="450" w:hanging="450"/>
      <w:jc w:val="left"/>
    </w:pPr>
    <w:rPr>
      <w:rFonts w:eastAsiaTheme="minorHAnsi" w:cstheme="minorBidi"/>
      <w:b/>
      <w:noProof/>
    </w:rPr>
  </w:style>
  <w:style w:type="paragraph" w:styleId="TOC2">
    <w:name w:val="toc 2"/>
    <w:basedOn w:val="Normal"/>
    <w:next w:val="Normal"/>
    <w:autoRedefine/>
    <w:uiPriority w:val="39"/>
    <w:unhideWhenUsed/>
    <w:qFormat/>
    <w:rsid w:val="006355D7"/>
    <w:pPr>
      <w:widowControl/>
      <w:tabs>
        <w:tab w:val="right" w:leader="dot" w:pos="9350"/>
      </w:tabs>
      <w:autoSpaceDE/>
      <w:autoSpaceDN/>
      <w:adjustRightInd/>
      <w:spacing w:after="240" w:line="240" w:lineRule="auto"/>
      <w:ind w:left="1152" w:hanging="720"/>
      <w:jc w:val="left"/>
    </w:pPr>
    <w:rPr>
      <w:rFonts w:eastAsiaTheme="minorHAnsi" w:cstheme="minorBidi"/>
      <w:b/>
      <w:noProof/>
    </w:rPr>
  </w:style>
  <w:style w:type="paragraph" w:styleId="TOC3">
    <w:name w:val="toc 3"/>
    <w:basedOn w:val="Normal"/>
    <w:next w:val="Normal"/>
    <w:autoRedefine/>
    <w:uiPriority w:val="39"/>
    <w:unhideWhenUsed/>
    <w:qFormat/>
    <w:rsid w:val="006355D7"/>
    <w:pPr>
      <w:widowControl/>
      <w:tabs>
        <w:tab w:val="left" w:pos="1980"/>
        <w:tab w:val="right" w:leader="dot" w:pos="9350"/>
      </w:tabs>
      <w:autoSpaceDE/>
      <w:autoSpaceDN/>
      <w:adjustRightInd/>
      <w:spacing w:after="240" w:line="240" w:lineRule="auto"/>
      <w:ind w:left="1980" w:hanging="810"/>
      <w:contextualSpacing/>
      <w:jc w:val="left"/>
    </w:pPr>
    <w:rPr>
      <w:rFonts w:eastAsiaTheme="minorHAnsi" w:cstheme="minorBidi"/>
      <w:b/>
    </w:rPr>
  </w:style>
  <w:style w:type="paragraph" w:styleId="TOC4">
    <w:name w:val="toc 4"/>
    <w:basedOn w:val="Normal"/>
    <w:next w:val="Normal"/>
    <w:autoRedefine/>
    <w:uiPriority w:val="39"/>
    <w:unhideWhenUsed/>
    <w:qFormat/>
    <w:rsid w:val="006355D7"/>
    <w:pPr>
      <w:widowControl/>
      <w:tabs>
        <w:tab w:val="right" w:leader="dot" w:pos="9350"/>
      </w:tabs>
      <w:autoSpaceDE/>
      <w:autoSpaceDN/>
      <w:adjustRightInd/>
      <w:spacing w:after="240" w:line="240" w:lineRule="auto"/>
      <w:ind w:left="2520" w:hanging="720"/>
      <w:contextualSpacing/>
      <w:jc w:val="left"/>
    </w:pPr>
    <w:rPr>
      <w:rFonts w:eastAsiaTheme="minorHAnsi" w:cstheme="minorBidi"/>
      <w:b/>
      <w:noProof/>
    </w:rPr>
  </w:style>
  <w:style w:type="paragraph" w:styleId="TOC5">
    <w:name w:val="toc 5"/>
    <w:basedOn w:val="Normal"/>
    <w:next w:val="Normal"/>
    <w:autoRedefine/>
    <w:uiPriority w:val="39"/>
    <w:unhideWhenUsed/>
    <w:qFormat/>
    <w:rsid w:val="006355D7"/>
    <w:pPr>
      <w:widowControl/>
      <w:tabs>
        <w:tab w:val="right" w:leader="dot" w:pos="9350"/>
      </w:tabs>
      <w:autoSpaceDE/>
      <w:autoSpaceDN/>
      <w:adjustRightInd/>
      <w:spacing w:after="240" w:line="240" w:lineRule="auto"/>
      <w:ind w:left="3240" w:hanging="720"/>
      <w:contextualSpacing/>
      <w:jc w:val="left"/>
    </w:pPr>
    <w:rPr>
      <w:rFonts w:eastAsiaTheme="minorHAnsi" w:cstheme="minorBidi"/>
      <w:b/>
      <w:noProof/>
    </w:rPr>
  </w:style>
  <w:style w:type="paragraph" w:styleId="TOC6">
    <w:name w:val="toc 6"/>
    <w:basedOn w:val="Normal"/>
    <w:next w:val="Normal"/>
    <w:autoRedefine/>
    <w:uiPriority w:val="39"/>
    <w:unhideWhenUsed/>
    <w:rsid w:val="006355D7"/>
    <w:pPr>
      <w:widowControl/>
      <w:autoSpaceDE/>
      <w:autoSpaceDN/>
      <w:adjustRightInd/>
      <w:spacing w:after="100" w:line="240" w:lineRule="auto"/>
      <w:ind w:left="1200"/>
      <w:jc w:val="left"/>
    </w:pPr>
    <w:rPr>
      <w:rFonts w:eastAsiaTheme="minorHAnsi" w:cstheme="minorBidi"/>
      <w:b/>
    </w:rPr>
  </w:style>
  <w:style w:type="paragraph" w:styleId="TOC7">
    <w:name w:val="toc 7"/>
    <w:basedOn w:val="Normal"/>
    <w:next w:val="Normal"/>
    <w:autoRedefine/>
    <w:uiPriority w:val="39"/>
    <w:unhideWhenUsed/>
    <w:rsid w:val="006355D7"/>
    <w:pPr>
      <w:widowControl/>
      <w:autoSpaceDE/>
      <w:autoSpaceDN/>
      <w:adjustRightInd/>
      <w:spacing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355D7"/>
    <w:pPr>
      <w:widowControl/>
      <w:autoSpaceDE/>
      <w:autoSpaceDN/>
      <w:adjustRightInd/>
      <w:spacing w:after="100" w:line="276"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semiHidden/>
    <w:rsid w:val="00B25B74"/>
    <w:pPr>
      <w:tabs>
        <w:tab w:val="left" w:pos="720"/>
        <w:tab w:val="right" w:leader="dot" w:pos="9360"/>
      </w:tabs>
      <w:spacing w:before="240" w:after="240" w:line="240" w:lineRule="exact"/>
    </w:pPr>
    <w:rPr>
      <w:rFonts w:eastAsia="Calibri"/>
      <w:color w:val="000000"/>
    </w:rPr>
  </w:style>
  <w:style w:type="character" w:styleId="PageNumber">
    <w:name w:val="page number"/>
    <w:basedOn w:val="DefaultParagraphFont"/>
    <w:rsid w:val="00B25B74"/>
  </w:style>
  <w:style w:type="paragraph" w:styleId="ListNumber2">
    <w:name w:val="List Number 2"/>
    <w:basedOn w:val="Normal"/>
    <w:rsid w:val="00B25B74"/>
    <w:pPr>
      <w:numPr>
        <w:numId w:val="5"/>
      </w:numPr>
      <w:spacing w:after="240"/>
    </w:pPr>
    <w:rPr>
      <w:rFonts w:eastAsia="Calibri"/>
      <w:color w:val="000000"/>
    </w:rPr>
  </w:style>
  <w:style w:type="paragraph" w:styleId="ListNumber3">
    <w:name w:val="List Number 3"/>
    <w:basedOn w:val="Normal"/>
    <w:rsid w:val="00B25B74"/>
    <w:pPr>
      <w:numPr>
        <w:numId w:val="6"/>
      </w:numPr>
      <w:spacing w:after="240"/>
    </w:pPr>
    <w:rPr>
      <w:rFonts w:eastAsia="Calibri"/>
      <w:color w:val="000000"/>
    </w:rPr>
  </w:style>
  <w:style w:type="character" w:styleId="Strong">
    <w:name w:val="Strong"/>
    <w:qFormat/>
    <w:rsid w:val="00B25B74"/>
    <w:rPr>
      <w:b/>
      <w:bCs/>
    </w:rPr>
  </w:style>
  <w:style w:type="paragraph" w:styleId="BodyTextIndent">
    <w:name w:val="Body Text Indent"/>
    <w:basedOn w:val="Normal"/>
    <w:link w:val="BodyTextIndentChar"/>
    <w:rsid w:val="00B25B74"/>
    <w:pPr>
      <w:ind w:left="1440" w:hanging="720"/>
    </w:pPr>
    <w:rPr>
      <w:rFonts w:eastAsia="Calibri"/>
      <w:color w:val="000000"/>
    </w:rPr>
  </w:style>
  <w:style w:type="character" w:customStyle="1" w:styleId="BodyTextIndentChar">
    <w:name w:val="Body Text Indent Char"/>
    <w:basedOn w:val="DefaultParagraphFont"/>
    <w:link w:val="BodyTextIndent"/>
    <w:rsid w:val="00B25B74"/>
    <w:rPr>
      <w:rFonts w:eastAsia="Calibri" w:cs="Times New Roman"/>
      <w:color w:val="000000"/>
      <w:szCs w:val="24"/>
    </w:rPr>
  </w:style>
  <w:style w:type="character" w:styleId="Emphasis">
    <w:name w:val="Emphasis"/>
    <w:qFormat/>
    <w:rsid w:val="00B25B74"/>
    <w:rPr>
      <w:i/>
      <w:iCs/>
    </w:rPr>
  </w:style>
  <w:style w:type="paragraph" w:styleId="BodyTextIndent2">
    <w:name w:val="Body Text Indent 2"/>
    <w:basedOn w:val="Normal"/>
    <w:link w:val="BodyTextIndent2Char"/>
    <w:rsid w:val="00B25B74"/>
    <w:pPr>
      <w:ind w:left="720"/>
    </w:pPr>
    <w:rPr>
      <w:rFonts w:eastAsia="Calibri"/>
      <w:color w:val="000000"/>
    </w:rPr>
  </w:style>
  <w:style w:type="character" w:customStyle="1" w:styleId="BodyTextIndent2Char">
    <w:name w:val="Body Text Indent 2 Char"/>
    <w:basedOn w:val="DefaultParagraphFont"/>
    <w:link w:val="BodyTextIndent2"/>
    <w:rsid w:val="00B25B74"/>
    <w:rPr>
      <w:rFonts w:eastAsia="Calibri" w:cs="Times New Roman"/>
      <w:color w:val="000000"/>
      <w:szCs w:val="24"/>
    </w:rPr>
  </w:style>
  <w:style w:type="paragraph" w:styleId="BodyTextIndent3">
    <w:name w:val="Body Text Indent 3"/>
    <w:basedOn w:val="Normal"/>
    <w:link w:val="BodyTextIndent3Char"/>
    <w:rsid w:val="00B25B74"/>
    <w:pPr>
      <w:spacing w:before="100" w:after="100"/>
      <w:ind w:left="1440"/>
    </w:pPr>
    <w:rPr>
      <w:rFonts w:eastAsia="Calibri"/>
      <w:color w:val="000000"/>
    </w:rPr>
  </w:style>
  <w:style w:type="character" w:customStyle="1" w:styleId="BodyTextIndent3Char">
    <w:name w:val="Body Text Indent 3 Char"/>
    <w:basedOn w:val="DefaultParagraphFont"/>
    <w:link w:val="BodyTextIndent3"/>
    <w:rsid w:val="00B25B74"/>
    <w:rPr>
      <w:rFonts w:eastAsia="Calibri" w:cs="Times New Roman"/>
      <w:color w:val="000000"/>
      <w:szCs w:val="24"/>
    </w:rPr>
  </w:style>
  <w:style w:type="paragraph" w:customStyle="1" w:styleId="LGHeading3">
    <w:name w:val="LG Heading3"/>
    <w:basedOn w:val="Heading3"/>
    <w:next w:val="LGBodyTextSS"/>
    <w:rsid w:val="00B25B74"/>
    <w:pPr>
      <w:ind w:hanging="180"/>
    </w:pPr>
  </w:style>
  <w:style w:type="paragraph" w:customStyle="1" w:styleId="Listq">
    <w:name w:val="Listq"/>
    <w:basedOn w:val="Normal"/>
    <w:rsid w:val="00B25B74"/>
    <w:rPr>
      <w:rFonts w:eastAsia="Calibri"/>
      <w:color w:val="000000"/>
    </w:rPr>
  </w:style>
  <w:style w:type="paragraph" w:customStyle="1" w:styleId="Nq">
    <w:name w:val="Nq"/>
    <w:basedOn w:val="Subtitle"/>
    <w:rsid w:val="00B25B74"/>
  </w:style>
  <w:style w:type="paragraph" w:customStyle="1" w:styleId="Resume">
    <w:name w:val="Resume"/>
    <w:rsid w:val="00B25B74"/>
    <w:pPr>
      <w:keepLines/>
      <w:spacing w:after="160"/>
    </w:pPr>
    <w:rPr>
      <w:rFonts w:eastAsia="Calibri"/>
      <w:noProof/>
      <w:color w:val="000000"/>
      <w:szCs w:val="24"/>
    </w:rPr>
  </w:style>
  <w:style w:type="paragraph" w:customStyle="1" w:styleId="LGSignature">
    <w:name w:val="LG Signature"/>
    <w:basedOn w:val="Signature"/>
    <w:next w:val="LGBodyTextSS"/>
    <w:rsid w:val="00B25B74"/>
    <w:rPr>
      <w:szCs w:val="20"/>
    </w:rPr>
  </w:style>
  <w:style w:type="paragraph" w:customStyle="1" w:styleId="LGListNumber">
    <w:name w:val="LG_List_Number"/>
    <w:basedOn w:val="ListNumber"/>
    <w:rsid w:val="00B25B74"/>
    <w:pPr>
      <w:numPr>
        <w:numId w:val="7"/>
      </w:numPr>
      <w:tabs>
        <w:tab w:val="left" w:pos="720"/>
      </w:tabs>
    </w:pPr>
  </w:style>
  <w:style w:type="paragraph" w:customStyle="1" w:styleId="LGIndentSS">
    <w:name w:val="LG Indent SS"/>
    <w:basedOn w:val="BodyTextFirstIndent"/>
    <w:next w:val="Normal"/>
    <w:rsid w:val="00B25B74"/>
    <w:pPr>
      <w:tabs>
        <w:tab w:val="left" w:pos="720"/>
      </w:tabs>
    </w:pPr>
    <w:rPr>
      <w:szCs w:val="20"/>
    </w:rPr>
  </w:style>
  <w:style w:type="paragraph" w:customStyle="1" w:styleId="LGIndents">
    <w:name w:val="LG Indents"/>
    <w:basedOn w:val="Normal"/>
    <w:rsid w:val="00B25B74"/>
    <w:rPr>
      <w:rFonts w:eastAsia="Calibri"/>
      <w:color w:val="000000"/>
    </w:rPr>
  </w:style>
  <w:style w:type="numbering" w:customStyle="1" w:styleId="NoList1">
    <w:name w:val="No List1"/>
    <w:next w:val="NoList"/>
    <w:uiPriority w:val="99"/>
    <w:semiHidden/>
    <w:unhideWhenUsed/>
    <w:rsid w:val="00B25B74"/>
  </w:style>
  <w:style w:type="paragraph" w:customStyle="1" w:styleId="LGAnswer">
    <w:name w:val="LG Answer"/>
    <w:basedOn w:val="Normal"/>
    <w:next w:val="Normal"/>
    <w:rsid w:val="00B25B74"/>
    <w:pPr>
      <w:spacing w:after="240" w:line="480" w:lineRule="auto"/>
    </w:pPr>
    <w:rPr>
      <w:rFonts w:eastAsia="Calibri"/>
      <w:color w:val="000000"/>
    </w:rPr>
  </w:style>
  <w:style w:type="paragraph" w:customStyle="1" w:styleId="LGBlockText">
    <w:name w:val="LG BlockText"/>
    <w:basedOn w:val="BlockText"/>
    <w:next w:val="Normal"/>
    <w:rsid w:val="00B25B74"/>
    <w:pPr>
      <w:spacing w:after="240"/>
    </w:pPr>
    <w:rPr>
      <w:szCs w:val="20"/>
    </w:rPr>
  </w:style>
  <w:style w:type="paragraph" w:customStyle="1" w:styleId="LGBodyTextSS">
    <w:name w:val="LG BodyTextSS"/>
    <w:basedOn w:val="BodyText"/>
    <w:rsid w:val="00B25B74"/>
    <w:pPr>
      <w:tabs>
        <w:tab w:val="left" w:pos="720"/>
      </w:tabs>
      <w:spacing w:after="240"/>
      <w:ind w:firstLine="720"/>
    </w:pPr>
    <w:rPr>
      <w:rFonts w:eastAsia="Calibri"/>
      <w:color w:val="000000"/>
      <w:szCs w:val="20"/>
    </w:rPr>
  </w:style>
  <w:style w:type="paragraph" w:customStyle="1" w:styleId="LGFiledisk">
    <w:name w:val="LG Filedisk"/>
    <w:basedOn w:val="Normal"/>
    <w:rsid w:val="00B25B74"/>
    <w:pPr>
      <w:tabs>
        <w:tab w:val="left" w:pos="720"/>
        <w:tab w:val="left" w:pos="1440"/>
        <w:tab w:val="left" w:pos="2160"/>
        <w:tab w:val="left" w:pos="2880"/>
        <w:tab w:val="left" w:pos="3600"/>
        <w:tab w:val="left" w:pos="4320"/>
        <w:tab w:val="left" w:pos="5040"/>
        <w:tab w:val="left" w:pos="5760"/>
        <w:tab w:val="left" w:pos="6480"/>
      </w:tabs>
    </w:pPr>
    <w:rPr>
      <w:rFonts w:eastAsia="Calibri"/>
      <w:color w:val="000000"/>
      <w:szCs w:val="20"/>
    </w:rPr>
  </w:style>
  <w:style w:type="paragraph" w:customStyle="1" w:styleId="LGFileIndex">
    <w:name w:val="LG FileIndex"/>
    <w:basedOn w:val="Normal"/>
    <w:rsid w:val="00B25B74"/>
    <w:pPr>
      <w:tabs>
        <w:tab w:val="left" w:pos="720"/>
        <w:tab w:val="left" w:pos="1440"/>
        <w:tab w:val="left" w:pos="2160"/>
        <w:tab w:val="left" w:pos="2880"/>
        <w:tab w:val="left" w:pos="3600"/>
        <w:tab w:val="left" w:pos="4320"/>
        <w:tab w:val="left" w:pos="5040"/>
      </w:tabs>
    </w:pPr>
    <w:rPr>
      <w:rFonts w:eastAsia="Calibri"/>
      <w:color w:val="000000"/>
      <w:szCs w:val="20"/>
    </w:rPr>
  </w:style>
  <w:style w:type="paragraph" w:customStyle="1" w:styleId="LGFooter">
    <w:name w:val="LG Footer"/>
    <w:basedOn w:val="Footer"/>
    <w:next w:val="LGBodyTextSS"/>
    <w:rsid w:val="00B25B74"/>
    <w:pPr>
      <w:tabs>
        <w:tab w:val="clear" w:pos="4680"/>
        <w:tab w:val="clear" w:pos="9360"/>
        <w:tab w:val="center" w:pos="4320"/>
        <w:tab w:val="right" w:pos="8640"/>
      </w:tabs>
      <w:spacing w:before="120"/>
    </w:pPr>
    <w:rPr>
      <w:rFonts w:eastAsia="Calibri"/>
      <w:color w:val="000000"/>
      <w:sz w:val="20"/>
      <w:szCs w:val="20"/>
    </w:rPr>
  </w:style>
  <w:style w:type="paragraph" w:customStyle="1" w:styleId="LGHeader">
    <w:name w:val="LG Header"/>
    <w:basedOn w:val="Header"/>
    <w:next w:val="LGBodyTextSS"/>
    <w:rsid w:val="00B25B74"/>
    <w:pPr>
      <w:tabs>
        <w:tab w:val="clear" w:pos="4680"/>
        <w:tab w:val="clear" w:pos="9360"/>
        <w:tab w:val="center" w:pos="4320"/>
        <w:tab w:val="right" w:pos="8640"/>
      </w:tabs>
    </w:pPr>
    <w:rPr>
      <w:rFonts w:eastAsia="Calibri"/>
      <w:color w:val="000000"/>
      <w:szCs w:val="20"/>
    </w:rPr>
  </w:style>
  <w:style w:type="paragraph" w:customStyle="1" w:styleId="LGIndentDD">
    <w:name w:val="LG Indent DD"/>
    <w:basedOn w:val="BodyTextFirstIndent"/>
    <w:next w:val="Normal"/>
    <w:rsid w:val="00B25B74"/>
    <w:pPr>
      <w:tabs>
        <w:tab w:val="left" w:pos="720"/>
      </w:tabs>
    </w:pPr>
    <w:rPr>
      <w:szCs w:val="20"/>
    </w:rPr>
  </w:style>
  <w:style w:type="paragraph" w:styleId="ListBullet">
    <w:name w:val="List Bullet"/>
    <w:basedOn w:val="Normal"/>
    <w:uiPriority w:val="99"/>
    <w:unhideWhenUsed/>
    <w:rsid w:val="00B25B74"/>
    <w:pPr>
      <w:numPr>
        <w:numId w:val="8"/>
      </w:numPr>
      <w:spacing w:after="200" w:line="276" w:lineRule="auto"/>
      <w:contextualSpacing/>
    </w:pPr>
    <w:rPr>
      <w:rFonts w:ascii="Calibri" w:hAnsi="Calibri"/>
      <w:color w:val="000000"/>
      <w:sz w:val="22"/>
      <w:lang w:bidi="en-US"/>
    </w:rPr>
  </w:style>
  <w:style w:type="paragraph" w:customStyle="1" w:styleId="LGListBullet">
    <w:name w:val="LG List Bullet"/>
    <w:basedOn w:val="ListBullet"/>
    <w:rsid w:val="00B25B74"/>
    <w:pPr>
      <w:numPr>
        <w:numId w:val="9"/>
      </w:numPr>
      <w:spacing w:after="0" w:line="240" w:lineRule="auto"/>
      <w:contextualSpacing w:val="0"/>
    </w:pPr>
    <w:rPr>
      <w:rFonts w:ascii="Times New Roman" w:hAnsi="Times New Roman"/>
      <w:sz w:val="24"/>
      <w:lang w:bidi="ar-SA"/>
    </w:rPr>
  </w:style>
  <w:style w:type="paragraph" w:customStyle="1" w:styleId="LGListBullet1">
    <w:name w:val="LG List Bullet1"/>
    <w:basedOn w:val="Normal"/>
    <w:rsid w:val="00B25B74"/>
    <w:pPr>
      <w:numPr>
        <w:ilvl w:val="1"/>
        <w:numId w:val="9"/>
      </w:numPr>
    </w:pPr>
    <w:rPr>
      <w:rFonts w:eastAsia="Calibri"/>
      <w:color w:val="000000"/>
    </w:rPr>
  </w:style>
  <w:style w:type="paragraph" w:customStyle="1" w:styleId="LGPleading">
    <w:name w:val="LG Pleading"/>
    <w:basedOn w:val="Normal"/>
    <w:next w:val="LGBodyTextDD"/>
    <w:rsid w:val="00B25B74"/>
    <w:pPr>
      <w:tabs>
        <w:tab w:val="left" w:pos="4680"/>
      </w:tabs>
      <w:spacing w:after="360"/>
    </w:pPr>
    <w:rPr>
      <w:rFonts w:ascii="Times New Roman Bold" w:eastAsia="Calibri" w:hAnsi="Times New Roman Bold"/>
      <w:caps/>
      <w:color w:val="000000"/>
      <w:szCs w:val="20"/>
    </w:rPr>
  </w:style>
  <w:style w:type="paragraph" w:customStyle="1" w:styleId="LGPleadingsIndex">
    <w:name w:val="LG Pleadings Index"/>
    <w:basedOn w:val="Normal"/>
    <w:rsid w:val="00B25B74"/>
    <w:pPr>
      <w:tabs>
        <w:tab w:val="left" w:pos="720"/>
        <w:tab w:val="left" w:pos="1440"/>
        <w:tab w:val="left" w:pos="2160"/>
        <w:tab w:val="left" w:pos="2880"/>
      </w:tabs>
      <w:ind w:left="2880" w:hanging="2880"/>
    </w:pPr>
    <w:rPr>
      <w:rFonts w:eastAsia="Calibri"/>
      <w:snapToGrid w:val="0"/>
      <w:color w:val="000000"/>
      <w:szCs w:val="20"/>
    </w:rPr>
  </w:style>
  <w:style w:type="paragraph" w:customStyle="1" w:styleId="LGPUCFootnote">
    <w:name w:val="LG PUC Footnote"/>
    <w:basedOn w:val="PUCFootnote"/>
    <w:rsid w:val="00B25B74"/>
  </w:style>
  <w:style w:type="paragraph" w:customStyle="1" w:styleId="LGQuestion">
    <w:name w:val="LG Question"/>
    <w:basedOn w:val="Normal"/>
    <w:next w:val="LGAnswer"/>
    <w:rsid w:val="00B25B74"/>
    <w:pPr>
      <w:spacing w:after="240" w:line="480" w:lineRule="auto"/>
    </w:pPr>
    <w:rPr>
      <w:rFonts w:eastAsia="Calibri"/>
      <w:b/>
      <w:color w:val="000000"/>
    </w:rPr>
  </w:style>
  <w:style w:type="paragraph" w:customStyle="1" w:styleId="LGSubtitle">
    <w:name w:val="LG Subtitle"/>
    <w:basedOn w:val="Subtitle"/>
    <w:next w:val="BodyText"/>
    <w:rsid w:val="00B25B74"/>
    <w:rPr>
      <w:szCs w:val="20"/>
      <w:u w:val="single"/>
    </w:rPr>
  </w:style>
  <w:style w:type="paragraph" w:customStyle="1" w:styleId="LGTitle">
    <w:name w:val="LG Title"/>
    <w:basedOn w:val="Title"/>
    <w:next w:val="BodyText"/>
    <w:rsid w:val="00B25B74"/>
    <w:pPr>
      <w:spacing w:before="240"/>
    </w:pPr>
    <w:rPr>
      <w:szCs w:val="20"/>
    </w:rPr>
  </w:style>
  <w:style w:type="paragraph" w:customStyle="1" w:styleId="LGListBullet0">
    <w:name w:val="LG_List_Bullet"/>
    <w:basedOn w:val="ListBullet"/>
    <w:rsid w:val="00B25B74"/>
  </w:style>
  <w:style w:type="paragraph" w:customStyle="1" w:styleId="LGFiledisk0">
    <w:name w:val="LGFiledisk"/>
    <w:basedOn w:val="Normal"/>
    <w:rsid w:val="00B25B74"/>
    <w:pPr>
      <w:tabs>
        <w:tab w:val="left" w:pos="720"/>
        <w:tab w:val="left" w:pos="1440"/>
        <w:tab w:val="left" w:pos="2160"/>
        <w:tab w:val="left" w:pos="2880"/>
        <w:tab w:val="left" w:pos="3600"/>
        <w:tab w:val="left" w:pos="4320"/>
        <w:tab w:val="left" w:pos="5040"/>
        <w:tab w:val="left" w:pos="5760"/>
        <w:tab w:val="left" w:pos="6480"/>
      </w:tabs>
    </w:pPr>
    <w:rPr>
      <w:rFonts w:eastAsia="Calibri"/>
      <w:color w:val="000000"/>
      <w:szCs w:val="20"/>
    </w:rPr>
  </w:style>
  <w:style w:type="paragraph" w:customStyle="1" w:styleId="LGPleadingsIndex0">
    <w:name w:val="LGPleadings Index"/>
    <w:basedOn w:val="Normal"/>
    <w:rsid w:val="00B25B74"/>
    <w:pPr>
      <w:tabs>
        <w:tab w:val="left" w:pos="720"/>
        <w:tab w:val="left" w:pos="1440"/>
        <w:tab w:val="left" w:pos="2160"/>
        <w:tab w:val="left" w:pos="2880"/>
      </w:tabs>
      <w:ind w:left="2880" w:hanging="2880"/>
    </w:pPr>
    <w:rPr>
      <w:rFonts w:eastAsia="Calibri"/>
      <w:color w:val="000000"/>
    </w:rPr>
  </w:style>
  <w:style w:type="paragraph" w:styleId="NoSpacing">
    <w:name w:val="No Spacing"/>
    <w:uiPriority w:val="1"/>
    <w:qFormat/>
    <w:rsid w:val="00B25B74"/>
    <w:pPr>
      <w:widowControl w:val="0"/>
      <w:autoSpaceDE w:val="0"/>
      <w:autoSpaceDN w:val="0"/>
      <w:adjustRightInd w:val="0"/>
      <w:jc w:val="both"/>
    </w:pPr>
    <w:rPr>
      <w:sz w:val="24"/>
      <w:szCs w:val="24"/>
    </w:rPr>
  </w:style>
  <w:style w:type="paragraph" w:customStyle="1" w:styleId="PUCFootnote">
    <w:name w:val="PUC Footnote"/>
    <w:basedOn w:val="Normal"/>
    <w:next w:val="Normal"/>
    <w:rsid w:val="002452E8"/>
    <w:pPr>
      <w:tabs>
        <w:tab w:val="left" w:pos="1080"/>
      </w:tabs>
      <w:spacing w:before="120" w:line="240" w:lineRule="exact"/>
      <w:ind w:firstLine="720"/>
    </w:pPr>
    <w:rPr>
      <w:rFonts w:eastAsia="Calibri"/>
      <w:color w:val="000000"/>
      <w:sz w:val="20"/>
      <w:szCs w:val="20"/>
    </w:rPr>
  </w:style>
  <w:style w:type="paragraph" w:customStyle="1" w:styleId="Question">
    <w:name w:val="Question"/>
    <w:basedOn w:val="Normal"/>
    <w:next w:val="Normal"/>
    <w:rsid w:val="00B25B74"/>
    <w:pPr>
      <w:spacing w:after="240" w:line="480" w:lineRule="auto"/>
    </w:pPr>
    <w:rPr>
      <w:rFonts w:eastAsia="Calibri"/>
      <w:color w:val="000000"/>
    </w:rPr>
  </w:style>
  <w:style w:type="paragraph" w:styleId="Quote">
    <w:name w:val="Quote"/>
    <w:basedOn w:val="Normal"/>
    <w:next w:val="Normal"/>
    <w:link w:val="QuoteChar"/>
    <w:uiPriority w:val="29"/>
    <w:qFormat/>
    <w:rsid w:val="003F209F"/>
    <w:pPr>
      <w:spacing w:line="240" w:lineRule="auto"/>
      <w:ind w:left="720" w:right="720"/>
    </w:pPr>
  </w:style>
  <w:style w:type="character" w:customStyle="1" w:styleId="QuoteChar">
    <w:name w:val="Quote Char"/>
    <w:basedOn w:val="DefaultParagraphFont"/>
    <w:link w:val="Quote"/>
    <w:uiPriority w:val="29"/>
    <w:rsid w:val="003F209F"/>
    <w:rPr>
      <w:sz w:val="24"/>
      <w:szCs w:val="24"/>
    </w:rPr>
  </w:style>
  <w:style w:type="paragraph" w:customStyle="1" w:styleId="LGHeading1">
    <w:name w:val="LG Heading1"/>
    <w:basedOn w:val="Heading1"/>
    <w:next w:val="LGBodyTextSS"/>
    <w:rsid w:val="00B25B74"/>
    <w:pPr>
      <w:tabs>
        <w:tab w:val="num" w:pos="1080"/>
      </w:tabs>
      <w:ind w:left="720"/>
    </w:pPr>
    <w:rPr>
      <w:caps/>
    </w:rPr>
  </w:style>
  <w:style w:type="paragraph" w:customStyle="1" w:styleId="LGHeading2">
    <w:name w:val="LG Heading2"/>
    <w:basedOn w:val="Heading2"/>
    <w:next w:val="LGBodyTextSS"/>
    <w:rsid w:val="00B25B74"/>
    <w:pPr>
      <w:ind w:left="1440" w:hanging="360"/>
    </w:pPr>
    <w:rPr>
      <w:i/>
      <w:szCs w:val="24"/>
    </w:rPr>
  </w:style>
  <w:style w:type="paragraph" w:customStyle="1" w:styleId="LGListBullet2">
    <w:name w:val="LG List Bullet2"/>
    <w:basedOn w:val="Normal"/>
    <w:rsid w:val="00B25B74"/>
    <w:pPr>
      <w:numPr>
        <w:ilvl w:val="2"/>
        <w:numId w:val="9"/>
      </w:numPr>
    </w:pPr>
    <w:rPr>
      <w:rFonts w:eastAsia="Calibri"/>
      <w:color w:val="000000"/>
    </w:rPr>
  </w:style>
  <w:style w:type="paragraph" w:customStyle="1" w:styleId="LGListNumber0">
    <w:name w:val="LG List Number"/>
    <w:basedOn w:val="ListNumber"/>
    <w:autoRedefine/>
    <w:rsid w:val="00B25B74"/>
    <w:pPr>
      <w:numPr>
        <w:numId w:val="10"/>
      </w:numPr>
      <w:spacing w:after="0"/>
    </w:pPr>
  </w:style>
  <w:style w:type="paragraph" w:customStyle="1" w:styleId="LGListNumber1">
    <w:name w:val="LG List Number1"/>
    <w:basedOn w:val="Normal"/>
    <w:rsid w:val="00B25B74"/>
    <w:pPr>
      <w:numPr>
        <w:ilvl w:val="1"/>
        <w:numId w:val="10"/>
      </w:numPr>
    </w:pPr>
    <w:rPr>
      <w:rFonts w:eastAsia="Calibri"/>
      <w:color w:val="000000"/>
    </w:rPr>
  </w:style>
  <w:style w:type="paragraph" w:customStyle="1" w:styleId="LGListNumber2">
    <w:name w:val="LG List Number2"/>
    <w:basedOn w:val="Normal"/>
    <w:rsid w:val="00B25B74"/>
    <w:pPr>
      <w:numPr>
        <w:ilvl w:val="2"/>
        <w:numId w:val="10"/>
      </w:numPr>
    </w:pPr>
    <w:rPr>
      <w:rFonts w:eastAsia="Calibri"/>
      <w:color w:val="000000"/>
    </w:rPr>
  </w:style>
  <w:style w:type="table" w:styleId="TableGrid">
    <w:name w:val="Table Grid"/>
    <w:basedOn w:val="TableNormal"/>
    <w:uiPriority w:val="39"/>
    <w:rsid w:val="00B25B74"/>
    <w:rPr>
      <w:rFonts w:eastAsia="MS Mincho"/>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dingsIndex">
    <w:name w:val="Pleadings Index"/>
    <w:basedOn w:val="Normal"/>
    <w:rsid w:val="00B25B74"/>
    <w:pPr>
      <w:tabs>
        <w:tab w:val="left" w:pos="720"/>
        <w:tab w:val="left" w:pos="1440"/>
        <w:tab w:val="left" w:pos="2160"/>
        <w:tab w:val="left" w:pos="2880"/>
      </w:tabs>
      <w:ind w:left="2880" w:hanging="2880"/>
    </w:pPr>
    <w:rPr>
      <w:color w:val="000000"/>
    </w:rPr>
  </w:style>
  <w:style w:type="paragraph" w:styleId="TOCHeading">
    <w:name w:val="TOC Heading"/>
    <w:basedOn w:val="Heading1"/>
    <w:next w:val="Normal"/>
    <w:uiPriority w:val="39"/>
    <w:semiHidden/>
    <w:unhideWhenUsed/>
    <w:qFormat/>
    <w:rsid w:val="00B25B74"/>
    <w:pPr>
      <w:spacing w:before="480" w:after="0" w:line="360" w:lineRule="auto"/>
      <w:jc w:val="both"/>
      <w:outlineLvl w:val="9"/>
    </w:pPr>
    <w:rPr>
      <w:rFonts w:asciiTheme="majorHAnsi" w:hAnsiTheme="majorHAnsi"/>
      <w:caps/>
      <w:color w:val="365F91" w:themeColor="accent1" w:themeShade="BF"/>
      <w:sz w:val="28"/>
    </w:rPr>
  </w:style>
  <w:style w:type="character" w:styleId="CommentReference">
    <w:name w:val="annotation reference"/>
    <w:uiPriority w:val="99"/>
    <w:rsid w:val="00B25B74"/>
    <w:rPr>
      <w:sz w:val="16"/>
      <w:szCs w:val="16"/>
    </w:rPr>
  </w:style>
  <w:style w:type="paragraph" w:styleId="CommentText">
    <w:name w:val="annotation text"/>
    <w:basedOn w:val="Normal"/>
    <w:link w:val="CommentTextChar"/>
    <w:uiPriority w:val="99"/>
    <w:rsid w:val="00B25B74"/>
    <w:rPr>
      <w:rFonts w:eastAsia="Calibri"/>
      <w:color w:val="000000"/>
      <w:sz w:val="20"/>
      <w:szCs w:val="20"/>
    </w:rPr>
  </w:style>
  <w:style w:type="character" w:customStyle="1" w:styleId="CommentTextChar">
    <w:name w:val="Comment Text Char"/>
    <w:basedOn w:val="DefaultParagraphFont"/>
    <w:link w:val="CommentText"/>
    <w:uiPriority w:val="99"/>
    <w:rsid w:val="00B25B74"/>
    <w:rPr>
      <w:rFonts w:eastAsia="Calibri" w:cs="Times New Roman"/>
      <w:color w:val="000000"/>
      <w:sz w:val="20"/>
      <w:szCs w:val="20"/>
    </w:rPr>
  </w:style>
  <w:style w:type="paragraph" w:styleId="CommentSubject">
    <w:name w:val="annotation subject"/>
    <w:basedOn w:val="CommentText"/>
    <w:next w:val="CommentText"/>
    <w:link w:val="CommentSubjectChar"/>
    <w:uiPriority w:val="99"/>
    <w:rsid w:val="00B25B74"/>
    <w:rPr>
      <w:b/>
      <w:bCs/>
    </w:rPr>
  </w:style>
  <w:style w:type="character" w:customStyle="1" w:styleId="CommentSubjectChar">
    <w:name w:val="Comment Subject Char"/>
    <w:basedOn w:val="CommentTextChar"/>
    <w:link w:val="CommentSubject"/>
    <w:uiPriority w:val="99"/>
    <w:rsid w:val="00B25B74"/>
    <w:rPr>
      <w:rFonts w:eastAsia="Calibri" w:cs="Times New Roman"/>
      <w:b/>
      <w:bCs/>
      <w:color w:val="000000"/>
      <w:sz w:val="20"/>
      <w:szCs w:val="20"/>
    </w:rPr>
  </w:style>
  <w:style w:type="paragraph" w:styleId="BalloonText">
    <w:name w:val="Balloon Text"/>
    <w:basedOn w:val="Normal"/>
    <w:link w:val="BalloonTextChar"/>
    <w:uiPriority w:val="99"/>
    <w:rsid w:val="00B25B74"/>
    <w:rPr>
      <w:rFonts w:ascii="Tahoma" w:eastAsia="Calibri" w:hAnsi="Tahoma" w:cs="Tahoma"/>
      <w:color w:val="000000"/>
      <w:sz w:val="16"/>
      <w:szCs w:val="16"/>
    </w:rPr>
  </w:style>
  <w:style w:type="character" w:customStyle="1" w:styleId="BalloonTextChar">
    <w:name w:val="Balloon Text Char"/>
    <w:basedOn w:val="DefaultParagraphFont"/>
    <w:link w:val="BalloonText"/>
    <w:uiPriority w:val="99"/>
    <w:rsid w:val="00B25B74"/>
    <w:rPr>
      <w:rFonts w:ascii="Tahoma" w:eastAsia="Calibri" w:hAnsi="Tahoma" w:cs="Tahoma"/>
      <w:color w:val="000000"/>
      <w:sz w:val="16"/>
      <w:szCs w:val="16"/>
    </w:rPr>
  </w:style>
  <w:style w:type="paragraph" w:styleId="Revision">
    <w:name w:val="Revision"/>
    <w:hidden/>
    <w:uiPriority w:val="99"/>
    <w:semiHidden/>
    <w:rsid w:val="00B25B74"/>
    <w:rPr>
      <w:rFonts w:eastAsia="Calibri"/>
      <w:color w:val="000000"/>
      <w:szCs w:val="24"/>
    </w:rPr>
  </w:style>
  <w:style w:type="paragraph" w:customStyle="1" w:styleId="NormalJustified">
    <w:name w:val="Normal + Justified"/>
    <w:aliases w:val="Line spacing:  Double"/>
    <w:basedOn w:val="Heading1"/>
    <w:rsid w:val="00B25B74"/>
    <w:pPr>
      <w:spacing w:after="0" w:line="480" w:lineRule="auto"/>
      <w:jc w:val="left"/>
    </w:pPr>
  </w:style>
  <w:style w:type="paragraph" w:customStyle="1" w:styleId="Questions">
    <w:name w:val="Questions"/>
    <w:basedOn w:val="Normal"/>
    <w:link w:val="QuestionsChar"/>
    <w:rsid w:val="00B25B74"/>
    <w:pPr>
      <w:spacing w:before="240" w:line="520" w:lineRule="exact"/>
      <w:ind w:left="720" w:hanging="720"/>
    </w:pPr>
    <w:rPr>
      <w:rFonts w:ascii="Times New Roman Bold" w:eastAsia="Calibri" w:hAnsi="Times New Roman Bold"/>
      <w:caps/>
      <w:color w:val="000000"/>
    </w:rPr>
  </w:style>
  <w:style w:type="character" w:customStyle="1" w:styleId="QuestionsChar">
    <w:name w:val="Questions Char"/>
    <w:link w:val="Questions"/>
    <w:rsid w:val="00B25B74"/>
    <w:rPr>
      <w:rFonts w:ascii="Times New Roman Bold" w:eastAsia="Calibri" w:hAnsi="Times New Roman Bold" w:cs="Times New Roman"/>
      <w:caps/>
      <w:color w:val="000000"/>
      <w:szCs w:val="24"/>
    </w:rPr>
  </w:style>
  <w:style w:type="paragraph" w:customStyle="1" w:styleId="Answer">
    <w:name w:val="Answer"/>
    <w:basedOn w:val="Normal"/>
    <w:next w:val="Normal"/>
    <w:rsid w:val="00B25B74"/>
    <w:pPr>
      <w:spacing w:line="520" w:lineRule="exact"/>
      <w:ind w:left="720" w:hanging="720"/>
    </w:pPr>
    <w:rPr>
      <w:rFonts w:eastAsia="Calibri"/>
      <w:color w:val="000000"/>
    </w:rPr>
  </w:style>
  <w:style w:type="paragraph" w:customStyle="1" w:styleId="Heading15">
    <w:name w:val="Heading 1.5"/>
    <w:basedOn w:val="List"/>
    <w:link w:val="Heading15Char"/>
    <w:qFormat/>
    <w:rsid w:val="003F209F"/>
    <w:pPr>
      <w:widowControl/>
      <w:numPr>
        <w:numId w:val="39"/>
      </w:numPr>
      <w:autoSpaceDE/>
      <w:autoSpaceDN/>
      <w:adjustRightInd/>
      <w:spacing w:after="120" w:line="240" w:lineRule="auto"/>
      <w:jc w:val="center"/>
      <w:outlineLvl w:val="0"/>
    </w:pPr>
    <w:rPr>
      <w:rFonts w:eastAsiaTheme="minorHAnsi" w:cstheme="minorBidi"/>
      <w:b/>
    </w:rPr>
  </w:style>
  <w:style w:type="character" w:customStyle="1" w:styleId="Heading15Char">
    <w:name w:val="Heading 1.5 Char"/>
    <w:basedOn w:val="DefaultParagraphFont"/>
    <w:link w:val="Heading15"/>
    <w:rsid w:val="003F209F"/>
    <w:rPr>
      <w:rFonts w:eastAsiaTheme="minorHAnsi" w:cstheme="minorBidi"/>
      <w:b/>
      <w:sz w:val="24"/>
      <w:szCs w:val="24"/>
    </w:rPr>
  </w:style>
  <w:style w:type="paragraph" w:styleId="List">
    <w:name w:val="List"/>
    <w:basedOn w:val="Normal"/>
    <w:uiPriority w:val="99"/>
    <w:semiHidden/>
    <w:unhideWhenUsed/>
    <w:rsid w:val="001726B7"/>
    <w:pPr>
      <w:ind w:left="360" w:hanging="360"/>
      <w:contextualSpacing/>
    </w:pPr>
  </w:style>
  <w:style w:type="paragraph" w:customStyle="1" w:styleId="Heading25">
    <w:name w:val="Heading 2.5"/>
    <w:basedOn w:val="ListParagraph"/>
    <w:link w:val="Heading25Char"/>
    <w:qFormat/>
    <w:rsid w:val="003F209F"/>
    <w:pPr>
      <w:widowControl/>
      <w:numPr>
        <w:numId w:val="40"/>
      </w:numPr>
      <w:autoSpaceDE/>
      <w:autoSpaceDN/>
      <w:adjustRightInd/>
      <w:spacing w:after="120" w:line="240" w:lineRule="auto"/>
      <w:jc w:val="left"/>
      <w:outlineLvl w:val="1"/>
    </w:pPr>
    <w:rPr>
      <w:rFonts w:eastAsiaTheme="minorHAnsi" w:cstheme="minorBidi"/>
      <w:b/>
    </w:rPr>
  </w:style>
  <w:style w:type="character" w:customStyle="1" w:styleId="Heading25Char">
    <w:name w:val="Heading 2.5 Char"/>
    <w:basedOn w:val="DefaultParagraphFont"/>
    <w:link w:val="Heading25"/>
    <w:rsid w:val="003F209F"/>
    <w:rPr>
      <w:rFonts w:eastAsiaTheme="minorHAnsi" w:cstheme="minorBidi"/>
      <w:b/>
      <w:sz w:val="24"/>
      <w:szCs w:val="24"/>
    </w:rPr>
  </w:style>
  <w:style w:type="paragraph" w:customStyle="1" w:styleId="Heading35">
    <w:name w:val="Heading 3.5"/>
    <w:basedOn w:val="ListParagraph"/>
    <w:link w:val="Heading35Char"/>
    <w:qFormat/>
    <w:rsid w:val="003F209F"/>
    <w:pPr>
      <w:widowControl/>
      <w:numPr>
        <w:numId w:val="41"/>
      </w:numPr>
      <w:autoSpaceDE/>
      <w:autoSpaceDN/>
      <w:adjustRightInd/>
      <w:spacing w:after="120" w:line="240" w:lineRule="auto"/>
      <w:jc w:val="left"/>
      <w:outlineLvl w:val="2"/>
    </w:pPr>
    <w:rPr>
      <w:rFonts w:eastAsiaTheme="minorHAnsi" w:cstheme="minorBidi"/>
      <w:b/>
    </w:rPr>
  </w:style>
  <w:style w:type="character" w:customStyle="1" w:styleId="Heading35Char">
    <w:name w:val="Heading 3.5 Char"/>
    <w:basedOn w:val="DefaultParagraphFont"/>
    <w:link w:val="Heading35"/>
    <w:rsid w:val="003F209F"/>
    <w:rPr>
      <w:rFonts w:eastAsiaTheme="minorHAnsi" w:cstheme="minorBidi"/>
      <w:b/>
      <w:sz w:val="24"/>
      <w:szCs w:val="24"/>
    </w:rPr>
  </w:style>
  <w:style w:type="paragraph" w:customStyle="1" w:styleId="Heading45">
    <w:name w:val="Heading 4.5"/>
    <w:basedOn w:val="Heading35"/>
    <w:link w:val="Heading45Char"/>
    <w:qFormat/>
    <w:rsid w:val="003F209F"/>
    <w:pPr>
      <w:numPr>
        <w:numId w:val="42"/>
      </w:numPr>
      <w:jc w:val="both"/>
      <w:outlineLvl w:val="3"/>
    </w:pPr>
  </w:style>
  <w:style w:type="character" w:customStyle="1" w:styleId="Heading45Char">
    <w:name w:val="Heading 4.5 Char"/>
    <w:basedOn w:val="Heading35Char"/>
    <w:link w:val="Heading45"/>
    <w:rsid w:val="003F209F"/>
    <w:rPr>
      <w:rFonts w:eastAsiaTheme="minorHAnsi" w:cstheme="minorBidi"/>
      <w:b/>
      <w:sz w:val="24"/>
      <w:szCs w:val="24"/>
    </w:rPr>
  </w:style>
  <w:style w:type="paragraph" w:customStyle="1" w:styleId="Heading55">
    <w:name w:val="Heading 5.5"/>
    <w:basedOn w:val="Heading45"/>
    <w:link w:val="Heading55Char"/>
    <w:qFormat/>
    <w:rsid w:val="003F209F"/>
    <w:pPr>
      <w:numPr>
        <w:numId w:val="43"/>
      </w:numPr>
      <w:outlineLvl w:val="4"/>
    </w:pPr>
  </w:style>
  <w:style w:type="character" w:customStyle="1" w:styleId="Heading55Char">
    <w:name w:val="Heading 5.5 Char"/>
    <w:basedOn w:val="Heading45Char"/>
    <w:link w:val="Heading55"/>
    <w:rsid w:val="003F209F"/>
    <w:rPr>
      <w:rFonts w:eastAsiaTheme="minorHAnsi" w:cstheme="minorBidi"/>
      <w:b/>
      <w:sz w:val="24"/>
      <w:szCs w:val="24"/>
    </w:rPr>
  </w:style>
  <w:style w:type="table" w:customStyle="1" w:styleId="TableGrid1">
    <w:name w:val="Table Grid1"/>
    <w:basedOn w:val="TableNormal"/>
    <w:next w:val="TableGrid"/>
    <w:uiPriority w:val="59"/>
    <w:rsid w:val="004A517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1991">
      <w:bodyDiv w:val="1"/>
      <w:marLeft w:val="0"/>
      <w:marRight w:val="0"/>
      <w:marTop w:val="0"/>
      <w:marBottom w:val="0"/>
      <w:divBdr>
        <w:top w:val="none" w:sz="0" w:space="0" w:color="auto"/>
        <w:left w:val="none" w:sz="0" w:space="0" w:color="auto"/>
        <w:bottom w:val="none" w:sz="0" w:space="0" w:color="auto"/>
        <w:right w:val="none" w:sz="0" w:space="0" w:color="auto"/>
      </w:divBdr>
    </w:div>
    <w:div w:id="672415395">
      <w:bodyDiv w:val="1"/>
      <w:marLeft w:val="0"/>
      <w:marRight w:val="0"/>
      <w:marTop w:val="0"/>
      <w:marBottom w:val="0"/>
      <w:divBdr>
        <w:top w:val="none" w:sz="0" w:space="0" w:color="auto"/>
        <w:left w:val="none" w:sz="0" w:space="0" w:color="auto"/>
        <w:bottom w:val="none" w:sz="0" w:space="0" w:color="auto"/>
        <w:right w:val="none" w:sz="0" w:space="0" w:color="auto"/>
      </w:divBdr>
      <w:divsChild>
        <w:div w:id="1778215131">
          <w:marLeft w:val="0"/>
          <w:marRight w:val="0"/>
          <w:marTop w:val="0"/>
          <w:marBottom w:val="0"/>
          <w:divBdr>
            <w:top w:val="none" w:sz="0" w:space="0" w:color="auto"/>
            <w:left w:val="none" w:sz="0" w:space="0" w:color="auto"/>
            <w:bottom w:val="none" w:sz="0" w:space="0" w:color="auto"/>
            <w:right w:val="none" w:sz="0" w:space="0" w:color="auto"/>
          </w:divBdr>
        </w:div>
        <w:div w:id="1053575027">
          <w:marLeft w:val="0"/>
          <w:marRight w:val="0"/>
          <w:marTop w:val="0"/>
          <w:marBottom w:val="0"/>
          <w:divBdr>
            <w:top w:val="none" w:sz="0" w:space="0" w:color="auto"/>
            <w:left w:val="none" w:sz="0" w:space="0" w:color="auto"/>
            <w:bottom w:val="none" w:sz="0" w:space="0" w:color="auto"/>
            <w:right w:val="none" w:sz="0" w:space="0" w:color="auto"/>
          </w:divBdr>
        </w:div>
        <w:div w:id="602423182">
          <w:marLeft w:val="0"/>
          <w:marRight w:val="0"/>
          <w:marTop w:val="0"/>
          <w:marBottom w:val="0"/>
          <w:divBdr>
            <w:top w:val="none" w:sz="0" w:space="0" w:color="auto"/>
            <w:left w:val="none" w:sz="0" w:space="0" w:color="auto"/>
            <w:bottom w:val="none" w:sz="0" w:space="0" w:color="auto"/>
            <w:right w:val="none" w:sz="0" w:space="0" w:color="auto"/>
          </w:divBdr>
        </w:div>
        <w:div w:id="1186751916">
          <w:marLeft w:val="0"/>
          <w:marRight w:val="0"/>
          <w:marTop w:val="0"/>
          <w:marBottom w:val="0"/>
          <w:divBdr>
            <w:top w:val="none" w:sz="0" w:space="0" w:color="auto"/>
            <w:left w:val="none" w:sz="0" w:space="0" w:color="auto"/>
            <w:bottom w:val="none" w:sz="0" w:space="0" w:color="auto"/>
            <w:right w:val="none" w:sz="0" w:space="0" w:color="auto"/>
          </w:divBdr>
        </w:div>
        <w:div w:id="751125433">
          <w:marLeft w:val="0"/>
          <w:marRight w:val="0"/>
          <w:marTop w:val="0"/>
          <w:marBottom w:val="0"/>
          <w:divBdr>
            <w:top w:val="none" w:sz="0" w:space="0" w:color="auto"/>
            <w:left w:val="none" w:sz="0" w:space="0" w:color="auto"/>
            <w:bottom w:val="none" w:sz="0" w:space="0" w:color="auto"/>
            <w:right w:val="none" w:sz="0" w:space="0" w:color="auto"/>
          </w:divBdr>
        </w:div>
        <w:div w:id="770054366">
          <w:marLeft w:val="0"/>
          <w:marRight w:val="0"/>
          <w:marTop w:val="0"/>
          <w:marBottom w:val="0"/>
          <w:divBdr>
            <w:top w:val="none" w:sz="0" w:space="0" w:color="auto"/>
            <w:left w:val="none" w:sz="0" w:space="0" w:color="auto"/>
            <w:bottom w:val="none" w:sz="0" w:space="0" w:color="auto"/>
            <w:right w:val="none" w:sz="0" w:space="0" w:color="auto"/>
          </w:divBdr>
        </w:div>
        <w:div w:id="110366660">
          <w:marLeft w:val="0"/>
          <w:marRight w:val="0"/>
          <w:marTop w:val="0"/>
          <w:marBottom w:val="0"/>
          <w:divBdr>
            <w:top w:val="none" w:sz="0" w:space="0" w:color="auto"/>
            <w:left w:val="none" w:sz="0" w:space="0" w:color="auto"/>
            <w:bottom w:val="none" w:sz="0" w:space="0" w:color="auto"/>
            <w:right w:val="none" w:sz="0" w:space="0" w:color="auto"/>
          </w:divBdr>
        </w:div>
        <w:div w:id="1850832872">
          <w:marLeft w:val="0"/>
          <w:marRight w:val="0"/>
          <w:marTop w:val="0"/>
          <w:marBottom w:val="0"/>
          <w:divBdr>
            <w:top w:val="none" w:sz="0" w:space="0" w:color="auto"/>
            <w:left w:val="none" w:sz="0" w:space="0" w:color="auto"/>
            <w:bottom w:val="none" w:sz="0" w:space="0" w:color="auto"/>
            <w:right w:val="none" w:sz="0" w:space="0" w:color="auto"/>
          </w:divBdr>
        </w:div>
      </w:divsChild>
    </w:div>
    <w:div w:id="799109898">
      <w:bodyDiv w:val="1"/>
      <w:marLeft w:val="0"/>
      <w:marRight w:val="0"/>
      <w:marTop w:val="0"/>
      <w:marBottom w:val="0"/>
      <w:divBdr>
        <w:top w:val="none" w:sz="0" w:space="0" w:color="auto"/>
        <w:left w:val="none" w:sz="0" w:space="0" w:color="auto"/>
        <w:bottom w:val="none" w:sz="0" w:space="0" w:color="auto"/>
        <w:right w:val="none" w:sz="0" w:space="0" w:color="auto"/>
      </w:divBdr>
    </w:div>
    <w:div w:id="947470569">
      <w:bodyDiv w:val="1"/>
      <w:marLeft w:val="0"/>
      <w:marRight w:val="0"/>
      <w:marTop w:val="0"/>
      <w:marBottom w:val="0"/>
      <w:divBdr>
        <w:top w:val="none" w:sz="0" w:space="0" w:color="auto"/>
        <w:left w:val="none" w:sz="0" w:space="0" w:color="auto"/>
        <w:bottom w:val="none" w:sz="0" w:space="0" w:color="auto"/>
        <w:right w:val="none" w:sz="0" w:space="0" w:color="auto"/>
      </w:divBdr>
      <w:divsChild>
        <w:div w:id="1424570852">
          <w:marLeft w:val="0"/>
          <w:marRight w:val="0"/>
          <w:marTop w:val="0"/>
          <w:marBottom w:val="0"/>
          <w:divBdr>
            <w:top w:val="none" w:sz="0" w:space="0" w:color="auto"/>
            <w:left w:val="none" w:sz="0" w:space="0" w:color="auto"/>
            <w:bottom w:val="none" w:sz="0" w:space="0" w:color="auto"/>
            <w:right w:val="none" w:sz="0" w:space="0" w:color="auto"/>
          </w:divBdr>
        </w:div>
        <w:div w:id="1874535743">
          <w:marLeft w:val="0"/>
          <w:marRight w:val="0"/>
          <w:marTop w:val="0"/>
          <w:marBottom w:val="0"/>
          <w:divBdr>
            <w:top w:val="none" w:sz="0" w:space="0" w:color="auto"/>
            <w:left w:val="none" w:sz="0" w:space="0" w:color="auto"/>
            <w:bottom w:val="none" w:sz="0" w:space="0" w:color="auto"/>
            <w:right w:val="none" w:sz="0" w:space="0" w:color="auto"/>
          </w:divBdr>
        </w:div>
        <w:div w:id="1782142195">
          <w:marLeft w:val="0"/>
          <w:marRight w:val="0"/>
          <w:marTop w:val="0"/>
          <w:marBottom w:val="0"/>
          <w:divBdr>
            <w:top w:val="none" w:sz="0" w:space="0" w:color="auto"/>
            <w:left w:val="none" w:sz="0" w:space="0" w:color="auto"/>
            <w:bottom w:val="none" w:sz="0" w:space="0" w:color="auto"/>
            <w:right w:val="none" w:sz="0" w:space="0" w:color="auto"/>
          </w:divBdr>
        </w:div>
        <w:div w:id="525369317">
          <w:marLeft w:val="0"/>
          <w:marRight w:val="0"/>
          <w:marTop w:val="0"/>
          <w:marBottom w:val="0"/>
          <w:divBdr>
            <w:top w:val="none" w:sz="0" w:space="0" w:color="auto"/>
            <w:left w:val="none" w:sz="0" w:space="0" w:color="auto"/>
            <w:bottom w:val="none" w:sz="0" w:space="0" w:color="auto"/>
            <w:right w:val="none" w:sz="0" w:space="0" w:color="auto"/>
          </w:divBdr>
        </w:div>
        <w:div w:id="613753368">
          <w:marLeft w:val="0"/>
          <w:marRight w:val="0"/>
          <w:marTop w:val="0"/>
          <w:marBottom w:val="0"/>
          <w:divBdr>
            <w:top w:val="none" w:sz="0" w:space="0" w:color="auto"/>
            <w:left w:val="none" w:sz="0" w:space="0" w:color="auto"/>
            <w:bottom w:val="none" w:sz="0" w:space="0" w:color="auto"/>
            <w:right w:val="none" w:sz="0" w:space="0" w:color="auto"/>
          </w:divBdr>
        </w:div>
        <w:div w:id="1966571036">
          <w:marLeft w:val="0"/>
          <w:marRight w:val="0"/>
          <w:marTop w:val="0"/>
          <w:marBottom w:val="0"/>
          <w:divBdr>
            <w:top w:val="none" w:sz="0" w:space="0" w:color="auto"/>
            <w:left w:val="none" w:sz="0" w:space="0" w:color="auto"/>
            <w:bottom w:val="none" w:sz="0" w:space="0" w:color="auto"/>
            <w:right w:val="none" w:sz="0" w:space="0" w:color="auto"/>
          </w:divBdr>
        </w:div>
      </w:divsChild>
    </w:div>
    <w:div w:id="1302074989">
      <w:bodyDiv w:val="1"/>
      <w:marLeft w:val="75"/>
      <w:marRight w:val="75"/>
      <w:marTop w:val="0"/>
      <w:marBottom w:val="0"/>
      <w:divBdr>
        <w:top w:val="none" w:sz="0" w:space="0" w:color="auto"/>
        <w:left w:val="none" w:sz="0" w:space="0" w:color="auto"/>
        <w:bottom w:val="none" w:sz="0" w:space="0" w:color="auto"/>
        <w:right w:val="none" w:sz="0" w:space="0" w:color="auto"/>
      </w:divBdr>
      <w:divsChild>
        <w:div w:id="1842426135">
          <w:marLeft w:val="0"/>
          <w:marRight w:val="0"/>
          <w:marTop w:val="0"/>
          <w:marBottom w:val="0"/>
          <w:divBdr>
            <w:top w:val="single" w:sz="6" w:space="0" w:color="7993AB"/>
            <w:left w:val="single" w:sz="6" w:space="0" w:color="7993AB"/>
            <w:bottom w:val="single" w:sz="6" w:space="0" w:color="7993AB"/>
            <w:right w:val="single" w:sz="6" w:space="0" w:color="7993AB"/>
          </w:divBdr>
        </w:div>
      </w:divsChild>
    </w:div>
    <w:div w:id="1474106550">
      <w:bodyDiv w:val="1"/>
      <w:marLeft w:val="0"/>
      <w:marRight w:val="0"/>
      <w:marTop w:val="0"/>
      <w:marBottom w:val="0"/>
      <w:divBdr>
        <w:top w:val="none" w:sz="0" w:space="0" w:color="auto"/>
        <w:left w:val="none" w:sz="0" w:space="0" w:color="auto"/>
        <w:bottom w:val="none" w:sz="0" w:space="0" w:color="auto"/>
        <w:right w:val="none" w:sz="0" w:space="0" w:color="auto"/>
      </w:divBdr>
      <w:divsChild>
        <w:div w:id="1891183634">
          <w:marLeft w:val="0"/>
          <w:marRight w:val="0"/>
          <w:marTop w:val="0"/>
          <w:marBottom w:val="0"/>
          <w:divBdr>
            <w:top w:val="none" w:sz="0" w:space="0" w:color="auto"/>
            <w:left w:val="none" w:sz="0" w:space="0" w:color="auto"/>
            <w:bottom w:val="none" w:sz="0" w:space="0" w:color="auto"/>
            <w:right w:val="none" w:sz="0" w:space="0" w:color="auto"/>
          </w:divBdr>
        </w:div>
        <w:div w:id="1157724114">
          <w:marLeft w:val="0"/>
          <w:marRight w:val="0"/>
          <w:marTop w:val="0"/>
          <w:marBottom w:val="0"/>
          <w:divBdr>
            <w:top w:val="none" w:sz="0" w:space="0" w:color="auto"/>
            <w:left w:val="none" w:sz="0" w:space="0" w:color="auto"/>
            <w:bottom w:val="none" w:sz="0" w:space="0" w:color="auto"/>
            <w:right w:val="none" w:sz="0" w:space="0" w:color="auto"/>
          </w:divBdr>
        </w:div>
      </w:divsChild>
    </w:div>
    <w:div w:id="1804810652">
      <w:bodyDiv w:val="1"/>
      <w:marLeft w:val="0"/>
      <w:marRight w:val="0"/>
      <w:marTop w:val="0"/>
      <w:marBottom w:val="0"/>
      <w:divBdr>
        <w:top w:val="none" w:sz="0" w:space="0" w:color="auto"/>
        <w:left w:val="none" w:sz="0" w:space="0" w:color="auto"/>
        <w:bottom w:val="none" w:sz="0" w:space="0" w:color="auto"/>
        <w:right w:val="none" w:sz="0" w:space="0" w:color="auto"/>
      </w:divBdr>
      <w:divsChild>
        <w:div w:id="415443568">
          <w:marLeft w:val="0"/>
          <w:marRight w:val="0"/>
          <w:marTop w:val="0"/>
          <w:marBottom w:val="0"/>
          <w:divBdr>
            <w:top w:val="none" w:sz="0" w:space="0" w:color="auto"/>
            <w:left w:val="none" w:sz="0" w:space="0" w:color="auto"/>
            <w:bottom w:val="none" w:sz="0" w:space="0" w:color="auto"/>
            <w:right w:val="none" w:sz="0" w:space="0" w:color="auto"/>
          </w:divBdr>
        </w:div>
        <w:div w:id="313991740">
          <w:marLeft w:val="0"/>
          <w:marRight w:val="0"/>
          <w:marTop w:val="0"/>
          <w:marBottom w:val="0"/>
          <w:divBdr>
            <w:top w:val="none" w:sz="0" w:space="0" w:color="auto"/>
            <w:left w:val="none" w:sz="0" w:space="0" w:color="auto"/>
            <w:bottom w:val="none" w:sz="0" w:space="0" w:color="auto"/>
            <w:right w:val="none" w:sz="0" w:space="0" w:color="auto"/>
          </w:divBdr>
        </w:div>
        <w:div w:id="1497919534">
          <w:marLeft w:val="0"/>
          <w:marRight w:val="0"/>
          <w:marTop w:val="0"/>
          <w:marBottom w:val="0"/>
          <w:divBdr>
            <w:top w:val="none" w:sz="0" w:space="0" w:color="auto"/>
            <w:left w:val="none" w:sz="0" w:space="0" w:color="auto"/>
            <w:bottom w:val="none" w:sz="0" w:space="0" w:color="auto"/>
            <w:right w:val="none" w:sz="0" w:space="0" w:color="auto"/>
          </w:divBdr>
        </w:div>
        <w:div w:id="1090194389">
          <w:marLeft w:val="0"/>
          <w:marRight w:val="0"/>
          <w:marTop w:val="0"/>
          <w:marBottom w:val="0"/>
          <w:divBdr>
            <w:top w:val="none" w:sz="0" w:space="0" w:color="auto"/>
            <w:left w:val="none" w:sz="0" w:space="0" w:color="auto"/>
            <w:bottom w:val="none" w:sz="0" w:space="0" w:color="auto"/>
            <w:right w:val="none" w:sz="0" w:space="0" w:color="auto"/>
          </w:divBdr>
        </w:div>
        <w:div w:id="38827510">
          <w:marLeft w:val="0"/>
          <w:marRight w:val="0"/>
          <w:marTop w:val="0"/>
          <w:marBottom w:val="0"/>
          <w:divBdr>
            <w:top w:val="none" w:sz="0" w:space="0" w:color="auto"/>
            <w:left w:val="none" w:sz="0" w:space="0" w:color="auto"/>
            <w:bottom w:val="none" w:sz="0" w:space="0" w:color="auto"/>
            <w:right w:val="none" w:sz="0" w:space="0" w:color="auto"/>
          </w:divBdr>
        </w:div>
        <w:div w:id="191576501">
          <w:marLeft w:val="0"/>
          <w:marRight w:val="0"/>
          <w:marTop w:val="0"/>
          <w:marBottom w:val="0"/>
          <w:divBdr>
            <w:top w:val="none" w:sz="0" w:space="0" w:color="auto"/>
            <w:left w:val="none" w:sz="0" w:space="0" w:color="auto"/>
            <w:bottom w:val="none" w:sz="0" w:space="0" w:color="auto"/>
            <w:right w:val="none" w:sz="0" w:space="0" w:color="auto"/>
          </w:divBdr>
        </w:div>
        <w:div w:id="1982494704">
          <w:marLeft w:val="0"/>
          <w:marRight w:val="0"/>
          <w:marTop w:val="0"/>
          <w:marBottom w:val="0"/>
          <w:divBdr>
            <w:top w:val="none" w:sz="0" w:space="0" w:color="auto"/>
            <w:left w:val="none" w:sz="0" w:space="0" w:color="auto"/>
            <w:bottom w:val="none" w:sz="0" w:space="0" w:color="auto"/>
            <w:right w:val="none" w:sz="0" w:space="0" w:color="auto"/>
          </w:divBdr>
        </w:div>
        <w:div w:id="1774978528">
          <w:marLeft w:val="0"/>
          <w:marRight w:val="0"/>
          <w:marTop w:val="0"/>
          <w:marBottom w:val="0"/>
          <w:divBdr>
            <w:top w:val="none" w:sz="0" w:space="0" w:color="auto"/>
            <w:left w:val="none" w:sz="0" w:space="0" w:color="auto"/>
            <w:bottom w:val="none" w:sz="0" w:space="0" w:color="auto"/>
            <w:right w:val="none" w:sz="0" w:space="0" w:color="auto"/>
          </w:divBdr>
        </w:div>
      </w:divsChild>
    </w:div>
    <w:div w:id="193261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nterchange.puc.state.tx.us/WebApp/Interchange/application/dbapps/filings/pgSearch_Results.asp?TXT_CNTR_NO=45956&amp;TXT_ITEM_NO=5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change.puc.state.tx.us/WebApp/Interchange/application/dbapps/filings/pgSearch_Results.asp?TXT_CNTR_NO=45956&amp;TXT_ITEM_NO=5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change.puc.state.tx.us/WebApp/Interchange/application/dbapps/filings/pgSearch_Results.asp?TXT_CNTR_NO=45956&amp;TXT_ITEM_NO=57" TargetMode="External"/><Relationship Id="rId5" Type="http://schemas.openxmlformats.org/officeDocument/2006/relationships/webSettings" Target="webSettings.xml"/><Relationship Id="rId15" Type="http://schemas.openxmlformats.org/officeDocument/2006/relationships/hyperlink" Target="http://interchange.puc.state.tx.us/WebApp/Interchange/application/dbapps/filings/pgSearch_Results.asp?TXT_CNTR_NO=45956&amp;TXT_ITEM_NO=70" TargetMode="External"/><Relationship Id="rId10" Type="http://schemas.openxmlformats.org/officeDocument/2006/relationships/hyperlink" Target="http://interchange.puc.state.tx.us/WebApp/Interchange/application/dbapps/filings/pgSearch_Results.asp?TXT_CNTR_NO=45956&amp;TXT_ITEM_NO=56" TargetMode="External"/><Relationship Id="rId4" Type="http://schemas.openxmlformats.org/officeDocument/2006/relationships/settings" Target="settings.xml"/><Relationship Id="rId9" Type="http://schemas.openxmlformats.org/officeDocument/2006/relationships/hyperlink" Target="http://interchange.puc.state.tx.us/WebApp/Interchange/application/dbapps/filings/pgSearch_Results.asp?TXT_CNTR_NO=45956&amp;TXT_ITEM_NO=53" TargetMode="External"/><Relationship Id="rId14" Type="http://schemas.openxmlformats.org/officeDocument/2006/relationships/hyperlink" Target="http://interchange.puc.state.tx.us/WebApp/Interchange/application/dbapps/filings/pgSearch_Results.asp?TXT_CNTR_NO=45956&amp;TXT_ITEM_NO=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98DD5-B06D-49F8-9B85-E26D84DE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6894</Words>
  <Characters>39301</Characters>
  <Application>Microsoft Office Word</Application>
  <DocSecurity>4</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46103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Newchurch</dc:creator>
  <cp:lastModifiedBy>Hicks, Ruby</cp:lastModifiedBy>
  <cp:revision>2</cp:revision>
  <cp:lastPrinted>2017-05-08T18:57:00Z</cp:lastPrinted>
  <dcterms:created xsi:type="dcterms:W3CDTF">2017-05-09T15:58:00Z</dcterms:created>
  <dcterms:modified xsi:type="dcterms:W3CDTF">2017-05-09T15:58:00Z</dcterms:modified>
</cp:coreProperties>
</file>